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880" w:rsidRDefault="00E87020">
      <w:pPr>
        <w:jc w:val="center"/>
        <w:rPr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114300" distR="114300">
            <wp:extent cx="570865" cy="552450"/>
            <wp:effectExtent l="0" t="0" r="63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86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880" w:rsidRDefault="00E8702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7E2880" w:rsidRDefault="00E87020">
      <w:pPr>
        <w:jc w:val="center"/>
        <w:rPr>
          <w:sz w:val="32"/>
          <w:szCs w:val="32"/>
        </w:rPr>
      </w:pPr>
      <w:r>
        <w:rPr>
          <w:sz w:val="32"/>
          <w:szCs w:val="32"/>
        </w:rPr>
        <w:t>ВОЗНЕСЕНСКОГО  МУНИЦИПАЛЬНОГО ОКРУГА</w:t>
      </w:r>
    </w:p>
    <w:p w:rsidR="007E2880" w:rsidRDefault="00E87020">
      <w:pPr>
        <w:jc w:val="center"/>
        <w:rPr>
          <w:sz w:val="32"/>
          <w:szCs w:val="32"/>
        </w:rPr>
      </w:pPr>
      <w:r>
        <w:rPr>
          <w:sz w:val="32"/>
          <w:szCs w:val="32"/>
        </w:rPr>
        <w:t>НИЖЕГОРОДСКОЙ  ОБЛАСТИ</w:t>
      </w:r>
    </w:p>
    <w:p w:rsidR="007E2880" w:rsidRDefault="007E2880">
      <w:pPr>
        <w:jc w:val="center"/>
        <w:rPr>
          <w:sz w:val="32"/>
          <w:szCs w:val="32"/>
        </w:rPr>
      </w:pPr>
    </w:p>
    <w:p w:rsidR="007E2880" w:rsidRDefault="00E87020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7E2880" w:rsidRDefault="007E2880">
      <w:pPr>
        <w:jc w:val="center"/>
        <w:rPr>
          <w:sz w:val="32"/>
          <w:szCs w:val="32"/>
        </w:rPr>
      </w:pPr>
    </w:p>
    <w:p w:rsidR="007E2880" w:rsidRDefault="00E87020">
      <w:pPr>
        <w:rPr>
          <w:sz w:val="28"/>
          <w:szCs w:val="28"/>
          <w:u w:val="single"/>
        </w:rPr>
      </w:pPr>
      <w:r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2023 года                                                                     </w:t>
      </w:r>
      <w:r w:rsidR="00357AD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№</w:t>
      </w:r>
      <w:r w:rsidR="00357AD6">
        <w:rPr>
          <w:sz w:val="28"/>
          <w:szCs w:val="28"/>
        </w:rPr>
        <w:t>1311</w:t>
      </w:r>
      <w:r>
        <w:rPr>
          <w:sz w:val="28"/>
          <w:szCs w:val="28"/>
          <w:u w:val="single"/>
        </w:rPr>
        <w:t xml:space="preserve">   </w:t>
      </w:r>
    </w:p>
    <w:p w:rsidR="007E2880" w:rsidRDefault="007E2880">
      <w:pPr>
        <w:jc w:val="both"/>
        <w:rPr>
          <w:sz w:val="28"/>
          <w:szCs w:val="28"/>
        </w:rPr>
      </w:pPr>
    </w:p>
    <w:p w:rsidR="007E2880" w:rsidRDefault="007E2880">
      <w:pPr>
        <w:jc w:val="both"/>
        <w:rPr>
          <w:b/>
          <w:sz w:val="28"/>
          <w:szCs w:val="28"/>
          <w:u w:val="single"/>
        </w:rPr>
      </w:pPr>
    </w:p>
    <w:p w:rsidR="007E2880" w:rsidRDefault="00E87020">
      <w:pPr>
        <w:pStyle w:val="a9"/>
        <w:jc w:val="center"/>
        <w:rPr>
          <w:rStyle w:val="aa"/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п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рограммы проведения проверки готовности </w:t>
      </w:r>
    </w:p>
    <w:p w:rsidR="007E2880" w:rsidRDefault="00E87020">
      <w:pPr>
        <w:pStyle w:val="a9"/>
        <w:jc w:val="center"/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к отопительному периоду 202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гг.</w:t>
      </w:r>
    </w:p>
    <w:p w:rsidR="007E2880" w:rsidRDefault="007E2880">
      <w:pPr>
        <w:jc w:val="center"/>
        <w:rPr>
          <w:b/>
        </w:rPr>
      </w:pPr>
    </w:p>
    <w:p w:rsidR="007E2880" w:rsidRDefault="00E87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16.10.2003г. № 131-ФЗ «Об общих принципах </w:t>
      </w:r>
      <w:hyperlink r:id="rId9" w:tooltip="Органы местного самоуправления" w:history="1">
        <w:r>
          <w:rPr>
            <w:rStyle w:val="a3"/>
            <w:color w:val="auto"/>
            <w:sz w:val="28"/>
            <w:szCs w:val="28"/>
            <w:u w:val="none"/>
          </w:rPr>
          <w:t>организации местного самоуправления</w:t>
        </w:r>
      </w:hyperlink>
      <w:r>
        <w:rPr>
          <w:sz w:val="28"/>
          <w:szCs w:val="28"/>
        </w:rPr>
        <w:t xml:space="preserve"> в Российской Федерации», Федеральным законом от 27.07.2010 № 190-ФЗ                                          «О теплоснабжении», приказом Министерства энергетики Российской Федерации от</w:t>
      </w:r>
      <w:r>
        <w:rPr>
          <w:sz w:val="28"/>
          <w:szCs w:val="28"/>
        </w:rPr>
        <w:t xml:space="preserve"> 12.03.2013 № 103 «Об утверждении правил оценки готовности к отопительному сезону»</w:t>
      </w:r>
      <w:r>
        <w:rPr>
          <w:sz w:val="28"/>
          <w:szCs w:val="28"/>
        </w:rPr>
        <w:t>:</w:t>
      </w:r>
    </w:p>
    <w:p w:rsidR="007E2880" w:rsidRDefault="00E87020">
      <w:pPr>
        <w:pStyle w:val="a9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Утвердить п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рограмму проведения проверки готовности к отопительному периоду 202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 гг. (</w:t>
      </w:r>
      <w:r>
        <w:rPr>
          <w:rFonts w:ascii="Times New Roman" w:hAnsi="Times New Roman" w:cs="Times New Roman"/>
          <w:color w:val="000000"/>
          <w:sz w:val="28"/>
          <w:szCs w:val="28"/>
        </w:rPr>
        <w:t>приложение 1).</w:t>
      </w:r>
    </w:p>
    <w:p w:rsidR="007E2880" w:rsidRDefault="00E8702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sz w:val="28"/>
          <w:szCs w:val="28"/>
        </w:rPr>
        <w:t>2. Опубликовать настоящее постановление на официальном</w:t>
      </w:r>
      <w:r>
        <w:rPr>
          <w:sz w:val="28"/>
          <w:szCs w:val="28"/>
        </w:rPr>
        <w:t xml:space="preserve"> сайте Вознесенского муниципального округа Нижегородской области в сети  «Интернет».</w:t>
      </w:r>
    </w:p>
    <w:p w:rsidR="007E2880" w:rsidRDefault="00E87020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3.  Контроль, за исполнением настоящего постановления возложить на заместителя главы администрации, заведующего отделом архитектуры, строительства, ЖКХ и экологии В</w:t>
      </w:r>
      <w:r>
        <w:rPr>
          <w:sz w:val="28"/>
          <w:szCs w:val="28"/>
        </w:rPr>
        <w:t xml:space="preserve">ознесенского муниципального округа </w:t>
      </w:r>
      <w:proofErr w:type="spellStart"/>
      <w:r>
        <w:rPr>
          <w:sz w:val="28"/>
          <w:szCs w:val="28"/>
        </w:rPr>
        <w:t>Красицкого</w:t>
      </w:r>
      <w:proofErr w:type="spellEnd"/>
      <w:r>
        <w:rPr>
          <w:sz w:val="28"/>
          <w:szCs w:val="28"/>
        </w:rPr>
        <w:t xml:space="preserve"> Е.М.</w:t>
      </w:r>
    </w:p>
    <w:p w:rsidR="007E2880" w:rsidRDefault="007E2880">
      <w:pPr>
        <w:jc w:val="both"/>
        <w:rPr>
          <w:sz w:val="28"/>
          <w:szCs w:val="28"/>
        </w:rPr>
      </w:pPr>
    </w:p>
    <w:p w:rsidR="007E2880" w:rsidRDefault="007E2880">
      <w:pPr>
        <w:jc w:val="both"/>
        <w:rPr>
          <w:sz w:val="28"/>
          <w:szCs w:val="28"/>
        </w:rPr>
      </w:pPr>
    </w:p>
    <w:p w:rsidR="007E2880" w:rsidRDefault="007E2880">
      <w:pPr>
        <w:jc w:val="both"/>
        <w:rPr>
          <w:sz w:val="28"/>
          <w:szCs w:val="28"/>
        </w:rPr>
      </w:pPr>
    </w:p>
    <w:p w:rsidR="007E2880" w:rsidRDefault="007E2880">
      <w:pPr>
        <w:jc w:val="both"/>
        <w:rPr>
          <w:sz w:val="28"/>
          <w:szCs w:val="28"/>
        </w:rPr>
      </w:pPr>
    </w:p>
    <w:p w:rsidR="007E2880" w:rsidRDefault="00E87020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Глава местного</w:t>
      </w:r>
    </w:p>
    <w:p w:rsidR="007E2880" w:rsidRDefault="00E87020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самоуправления округа                                                              И.А. Мартынов</w:t>
      </w:r>
    </w:p>
    <w:p w:rsidR="007E2880" w:rsidRDefault="007E2880">
      <w:pPr>
        <w:jc w:val="right"/>
      </w:pPr>
    </w:p>
    <w:p w:rsidR="007E2880" w:rsidRDefault="007E2880">
      <w:pPr>
        <w:tabs>
          <w:tab w:val="left" w:pos="7513"/>
        </w:tabs>
        <w:wordWrap w:val="0"/>
        <w:autoSpaceDE w:val="0"/>
        <w:autoSpaceDN w:val="0"/>
        <w:adjustRightInd w:val="0"/>
        <w:ind w:firstLine="6480"/>
        <w:jc w:val="right"/>
        <w:rPr>
          <w:sz w:val="28"/>
          <w:szCs w:val="28"/>
        </w:rPr>
      </w:pPr>
    </w:p>
    <w:p w:rsidR="007E2880" w:rsidRDefault="007E2880">
      <w:pPr>
        <w:tabs>
          <w:tab w:val="left" w:pos="7513"/>
        </w:tabs>
        <w:wordWrap w:val="0"/>
        <w:autoSpaceDE w:val="0"/>
        <w:autoSpaceDN w:val="0"/>
        <w:adjustRightInd w:val="0"/>
        <w:ind w:firstLine="6480"/>
        <w:jc w:val="right"/>
        <w:rPr>
          <w:sz w:val="28"/>
          <w:szCs w:val="28"/>
        </w:rPr>
      </w:pPr>
    </w:p>
    <w:p w:rsidR="007E2880" w:rsidRDefault="007E2880">
      <w:pPr>
        <w:tabs>
          <w:tab w:val="left" w:pos="7513"/>
        </w:tabs>
        <w:wordWrap w:val="0"/>
        <w:autoSpaceDE w:val="0"/>
        <w:autoSpaceDN w:val="0"/>
        <w:adjustRightInd w:val="0"/>
        <w:ind w:firstLine="6480"/>
        <w:jc w:val="right"/>
        <w:rPr>
          <w:sz w:val="28"/>
          <w:szCs w:val="28"/>
        </w:rPr>
      </w:pPr>
    </w:p>
    <w:p w:rsidR="007E2880" w:rsidRDefault="007E2880">
      <w:pPr>
        <w:tabs>
          <w:tab w:val="left" w:pos="7513"/>
        </w:tabs>
        <w:wordWrap w:val="0"/>
        <w:autoSpaceDE w:val="0"/>
        <w:autoSpaceDN w:val="0"/>
        <w:adjustRightInd w:val="0"/>
        <w:ind w:firstLine="6480"/>
        <w:jc w:val="right"/>
        <w:rPr>
          <w:sz w:val="28"/>
          <w:szCs w:val="28"/>
        </w:rPr>
      </w:pPr>
    </w:p>
    <w:p w:rsidR="00357AD6" w:rsidRDefault="00357AD6">
      <w:pPr>
        <w:tabs>
          <w:tab w:val="left" w:pos="7513"/>
        </w:tabs>
        <w:wordWrap w:val="0"/>
        <w:autoSpaceDE w:val="0"/>
        <w:autoSpaceDN w:val="0"/>
        <w:adjustRightInd w:val="0"/>
        <w:ind w:firstLine="6480"/>
        <w:jc w:val="right"/>
        <w:rPr>
          <w:sz w:val="28"/>
          <w:szCs w:val="28"/>
        </w:rPr>
      </w:pPr>
    </w:p>
    <w:p w:rsidR="00357AD6" w:rsidRDefault="00357AD6">
      <w:pPr>
        <w:tabs>
          <w:tab w:val="left" w:pos="7513"/>
        </w:tabs>
        <w:wordWrap w:val="0"/>
        <w:autoSpaceDE w:val="0"/>
        <w:autoSpaceDN w:val="0"/>
        <w:adjustRightInd w:val="0"/>
        <w:ind w:firstLine="6480"/>
        <w:jc w:val="right"/>
        <w:rPr>
          <w:sz w:val="28"/>
          <w:szCs w:val="28"/>
        </w:rPr>
      </w:pPr>
    </w:p>
    <w:p w:rsidR="00357AD6" w:rsidRDefault="00357AD6">
      <w:pPr>
        <w:tabs>
          <w:tab w:val="left" w:pos="7513"/>
        </w:tabs>
        <w:wordWrap w:val="0"/>
        <w:autoSpaceDE w:val="0"/>
        <w:autoSpaceDN w:val="0"/>
        <w:adjustRightInd w:val="0"/>
        <w:ind w:firstLine="6480"/>
        <w:jc w:val="right"/>
        <w:rPr>
          <w:sz w:val="28"/>
          <w:szCs w:val="28"/>
        </w:rPr>
      </w:pPr>
    </w:p>
    <w:p w:rsidR="007E2880" w:rsidRDefault="00E87020">
      <w:pPr>
        <w:tabs>
          <w:tab w:val="left" w:pos="7513"/>
        </w:tabs>
        <w:wordWrap w:val="0"/>
        <w:autoSpaceDE w:val="0"/>
        <w:autoSpaceDN w:val="0"/>
        <w:adjustRightInd w:val="0"/>
        <w:ind w:firstLine="648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7E2880" w:rsidRDefault="00E87020">
      <w:pPr>
        <w:tabs>
          <w:tab w:val="left" w:pos="7513"/>
        </w:tabs>
        <w:autoSpaceDE w:val="0"/>
        <w:autoSpaceDN w:val="0"/>
        <w:adjustRightInd w:val="0"/>
        <w:ind w:firstLine="64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Утверждена </w:t>
      </w:r>
    </w:p>
    <w:p w:rsidR="007E2880" w:rsidRDefault="00357AD6" w:rsidP="00357AD6">
      <w:pPr>
        <w:tabs>
          <w:tab w:val="left" w:pos="4536"/>
          <w:tab w:val="left" w:pos="4962"/>
          <w:tab w:val="left" w:pos="5387"/>
        </w:tabs>
        <w:autoSpaceDE w:val="0"/>
        <w:autoSpaceDN w:val="0"/>
        <w:adjustRightInd w:val="0"/>
        <w:ind w:firstLine="648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E87020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ад</w:t>
      </w:r>
      <w:r w:rsidR="00E87020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Вознесенского</w:t>
      </w:r>
    </w:p>
    <w:p w:rsidR="00357AD6" w:rsidRDefault="00357AD6" w:rsidP="00357AD6">
      <w:pPr>
        <w:tabs>
          <w:tab w:val="left" w:pos="4536"/>
          <w:tab w:val="left" w:pos="4962"/>
          <w:tab w:val="left" w:pos="5387"/>
        </w:tabs>
        <w:autoSpaceDE w:val="0"/>
        <w:autoSpaceDN w:val="0"/>
        <w:adjustRightInd w:val="0"/>
        <w:ind w:firstLine="648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7E2880" w:rsidRDefault="00E87020">
      <w:pPr>
        <w:tabs>
          <w:tab w:val="left" w:pos="7513"/>
        </w:tabs>
        <w:autoSpaceDE w:val="0"/>
        <w:autoSpaceDN w:val="0"/>
        <w:adjustRightInd w:val="0"/>
        <w:ind w:firstLine="648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>12</w:t>
      </w:r>
      <w:r>
        <w:rPr>
          <w:sz w:val="28"/>
          <w:szCs w:val="28"/>
        </w:rPr>
        <w:t>.0</w:t>
      </w:r>
      <w:r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357AD6">
        <w:rPr>
          <w:sz w:val="28"/>
          <w:szCs w:val="28"/>
        </w:rPr>
        <w:t>1311</w:t>
      </w:r>
    </w:p>
    <w:p w:rsidR="007E2880" w:rsidRDefault="007E2880">
      <w:pPr>
        <w:pStyle w:val="a9"/>
        <w:jc w:val="center"/>
        <w:rPr>
          <w:rStyle w:val="aa"/>
          <w:rFonts w:ascii="Times New Roman" w:hAnsi="Times New Roman" w:cs="Times New Roman"/>
        </w:rPr>
      </w:pPr>
    </w:p>
    <w:p w:rsidR="007E2880" w:rsidRDefault="00E87020">
      <w:pPr>
        <w:pStyle w:val="a9"/>
        <w:jc w:val="center"/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Программа проведения проверки готовности </w:t>
      </w:r>
    </w:p>
    <w:p w:rsidR="007E2880" w:rsidRDefault="00E87020">
      <w:pPr>
        <w:pStyle w:val="a9"/>
        <w:jc w:val="center"/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к отопительному периоду 202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 гг.</w:t>
      </w:r>
    </w:p>
    <w:p w:rsidR="007E2880" w:rsidRDefault="007E2880"/>
    <w:p w:rsidR="007E2880" w:rsidRDefault="00E87020">
      <w:pPr>
        <w:pStyle w:val="consplusnormal"/>
        <w:tabs>
          <w:tab w:val="left" w:pos="142"/>
        </w:tabs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p w:rsidR="007E2880" w:rsidRDefault="007E2880">
      <w:pPr>
        <w:pStyle w:val="consplusnormal"/>
        <w:tabs>
          <w:tab w:val="left" w:pos="142"/>
        </w:tabs>
        <w:spacing w:before="0" w:beforeAutospacing="0" w:after="0" w:afterAutospacing="0"/>
        <w:rPr>
          <w:rFonts w:ascii="Times New Roman" w:hAnsi="Times New Roman" w:cs="Times New Roman"/>
          <w:color w:val="auto"/>
          <w:sz w:val="28"/>
          <w:szCs w:val="28"/>
        </w:rPr>
      </w:pPr>
    </w:p>
    <w:p w:rsidR="007E2880" w:rsidRDefault="00E87020">
      <w:pPr>
        <w:pStyle w:val="a5"/>
        <w:widowControl w:val="0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</w:t>
      </w:r>
      <w:r>
        <w:rPr>
          <w:sz w:val="28"/>
          <w:szCs w:val="28"/>
        </w:rPr>
        <w:t>на надежность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и инженерно-технического обеспечения зда</w:t>
      </w:r>
      <w:r>
        <w:rPr>
          <w:sz w:val="28"/>
          <w:szCs w:val="28"/>
        </w:rPr>
        <w:t>ний в отопительный период.</w:t>
      </w:r>
    </w:p>
    <w:p w:rsidR="007E2880" w:rsidRDefault="00E87020">
      <w:pPr>
        <w:pStyle w:val="a5"/>
        <w:widowControl w:val="0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объектов жилищно-коммунального хозяйства к отопительному периоду должна обеспечивать:</w:t>
      </w:r>
    </w:p>
    <w:p w:rsidR="007E2880" w:rsidRDefault="00E87020">
      <w:pPr>
        <w:pStyle w:val="a5"/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нормативную техническую эксплуатацию объектов жилищно-коммунального хозяйства, соблюдение установленного температурно-влажностного </w:t>
      </w:r>
      <w:r>
        <w:rPr>
          <w:sz w:val="28"/>
          <w:szCs w:val="28"/>
        </w:rPr>
        <w:t>режима в помещениях, санитарно-гигиенических условий проживания населения;</w:t>
      </w:r>
    </w:p>
    <w:p w:rsidR="007E2880" w:rsidRDefault="00E87020">
      <w:pPr>
        <w:pStyle w:val="a5"/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максимальную надежность и экономичность работы объектов жилищно-коммунального хозяйства;</w:t>
      </w:r>
    </w:p>
    <w:p w:rsidR="007E2880" w:rsidRDefault="00E87020">
      <w:pPr>
        <w:pStyle w:val="a5"/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нормативных сроков службы строительных конструкций и систем инженерно-техническог</w:t>
      </w:r>
      <w:r>
        <w:rPr>
          <w:sz w:val="28"/>
          <w:szCs w:val="28"/>
        </w:rPr>
        <w:t>о обеспечения зданий жилищного фонда и социальной сферы, оборудования коммунальных сооружений;</w:t>
      </w:r>
    </w:p>
    <w:p w:rsidR="007E2880" w:rsidRDefault="00E87020">
      <w:pPr>
        <w:pStyle w:val="a5"/>
        <w:widowControl w:val="0"/>
        <w:numPr>
          <w:ilvl w:val="0"/>
          <w:numId w:val="1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рациональное расходование материально-технических средств и т</w:t>
      </w:r>
      <w:bookmarkStart w:id="0" w:name="_GoBack"/>
      <w:bookmarkEnd w:id="0"/>
      <w:r>
        <w:rPr>
          <w:sz w:val="28"/>
          <w:szCs w:val="28"/>
        </w:rPr>
        <w:t>опливно-энергетических ресурсов.</w:t>
      </w:r>
    </w:p>
    <w:p w:rsidR="007E2880" w:rsidRDefault="00E87020">
      <w:pPr>
        <w:pStyle w:val="a5"/>
        <w:widowControl w:val="0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Своевременная и качественная подготовка объектов жилищно-коммунальн</w:t>
      </w:r>
      <w:r>
        <w:rPr>
          <w:sz w:val="28"/>
          <w:szCs w:val="28"/>
        </w:rPr>
        <w:t xml:space="preserve">ого хозяйства к отопительному периоду достигается: </w:t>
      </w:r>
    </w:p>
    <w:p w:rsidR="007E2880" w:rsidRDefault="00E87020">
      <w:pPr>
        <w:pStyle w:val="a5"/>
        <w:widowControl w:val="0"/>
        <w:numPr>
          <w:ilvl w:val="0"/>
          <w:numId w:val="2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выполнением должностными лицами требований федерального и областного законодательства, муниципальных нормативных правовых актов, требований правил, руководств и инструкций по эксплуатации объектов </w:t>
      </w:r>
      <w:r>
        <w:rPr>
          <w:sz w:val="28"/>
          <w:szCs w:val="28"/>
        </w:rPr>
        <w:t>жилищно-коммунального хозяйства;</w:t>
      </w:r>
    </w:p>
    <w:p w:rsidR="007E2880" w:rsidRDefault="00E87020">
      <w:pPr>
        <w:pStyle w:val="a5"/>
        <w:widowControl w:val="0"/>
        <w:numPr>
          <w:ilvl w:val="0"/>
          <w:numId w:val="2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 жилищно-коммунального хозяйства; </w:t>
      </w:r>
    </w:p>
    <w:p w:rsidR="007E2880" w:rsidRDefault="00E87020">
      <w:pPr>
        <w:pStyle w:val="21"/>
        <w:widowControl w:val="0"/>
        <w:numPr>
          <w:ilvl w:val="0"/>
          <w:numId w:val="2"/>
        </w:numPr>
        <w:suppressAutoHyphens/>
        <w:spacing w:after="0" w:line="240" w:lineRule="auto"/>
        <w:ind w:left="0" w:right="-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постоянным </w:t>
      </w:r>
      <w:proofErr w:type="gramStart"/>
      <w:r>
        <w:rPr>
          <w:bCs/>
          <w:sz w:val="28"/>
          <w:szCs w:val="28"/>
        </w:rPr>
        <w:t>контролем за</w:t>
      </w:r>
      <w:proofErr w:type="gramEnd"/>
      <w:r>
        <w:rPr>
          <w:bCs/>
          <w:sz w:val="28"/>
          <w:szCs w:val="28"/>
        </w:rPr>
        <w:t xml:space="preserve"> техниче</w:t>
      </w:r>
      <w:r>
        <w:rPr>
          <w:bCs/>
          <w:sz w:val="28"/>
          <w:szCs w:val="28"/>
        </w:rPr>
        <w:t>ским состоянием, проведением всех видов планово-предупредительных осмотров, а также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тщательным </w:t>
      </w:r>
      <w:r>
        <w:rPr>
          <w:bCs/>
          <w:sz w:val="28"/>
          <w:szCs w:val="28"/>
        </w:rPr>
        <w:lastRenderedPageBreak/>
        <w:t>анализом причин возникновения аварий и неисправностей и определением необходимого объема ремонтно-восстановительных работ;</w:t>
      </w:r>
    </w:p>
    <w:p w:rsidR="007E2880" w:rsidRDefault="00E87020">
      <w:pPr>
        <w:pStyle w:val="21"/>
        <w:widowControl w:val="0"/>
        <w:numPr>
          <w:ilvl w:val="0"/>
          <w:numId w:val="2"/>
        </w:numPr>
        <w:suppressAutoHyphens/>
        <w:spacing w:after="0" w:line="240" w:lineRule="auto"/>
        <w:ind w:left="0" w:right="-6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четкой организацией и выполнением ремо</w:t>
      </w:r>
      <w:r>
        <w:rPr>
          <w:bCs/>
          <w:sz w:val="28"/>
          <w:szCs w:val="28"/>
        </w:rPr>
        <w:t>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 w:rsidR="007E2880" w:rsidRDefault="00E87020">
      <w:pPr>
        <w:pStyle w:val="a5"/>
        <w:widowControl w:val="0"/>
        <w:numPr>
          <w:ilvl w:val="0"/>
          <w:numId w:val="2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укомплектованием организаций жилищно-коммунального хозяйства, подготовленны</w:t>
      </w:r>
      <w:r>
        <w:rPr>
          <w:sz w:val="28"/>
          <w:szCs w:val="28"/>
        </w:rPr>
        <w:t>м эксплуатационным и эксплуатационно-ремонтным персоналом до уровня, обеспечивающего решение возлагаемых задач;</w:t>
      </w:r>
    </w:p>
    <w:p w:rsidR="007E2880" w:rsidRDefault="00E87020">
      <w:pPr>
        <w:pStyle w:val="a5"/>
        <w:widowControl w:val="0"/>
        <w:numPr>
          <w:ilvl w:val="0"/>
          <w:numId w:val="2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материально-техническим обеспечением ремонтно-восстановительных работ, выделением необходимого целевого финансирования на эксплуатационные нужды</w:t>
      </w:r>
      <w:r>
        <w:rPr>
          <w:sz w:val="28"/>
          <w:szCs w:val="28"/>
        </w:rPr>
        <w:t>, капитальный и текущий ремонты фонда, рациональным использованием материальных ресурсов;</w:t>
      </w:r>
    </w:p>
    <w:p w:rsidR="007E2880" w:rsidRDefault="00E87020">
      <w:pPr>
        <w:pStyle w:val="a5"/>
        <w:widowControl w:val="0"/>
        <w:numPr>
          <w:ilvl w:val="0"/>
          <w:numId w:val="2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</w:t>
      </w:r>
      <w:r>
        <w:rPr>
          <w:sz w:val="28"/>
          <w:szCs w:val="28"/>
        </w:rPr>
        <w:t>е.</w:t>
      </w:r>
    </w:p>
    <w:p w:rsidR="007E2880" w:rsidRDefault="007E2880">
      <w:pPr>
        <w:pStyle w:val="a5"/>
        <w:widowControl w:val="0"/>
        <w:suppressAutoHyphens/>
        <w:ind w:left="0"/>
        <w:jc w:val="both"/>
        <w:rPr>
          <w:sz w:val="28"/>
          <w:szCs w:val="28"/>
        </w:rPr>
      </w:pPr>
    </w:p>
    <w:p w:rsidR="007E2880" w:rsidRDefault="00E87020">
      <w:pPr>
        <w:pStyle w:val="a5"/>
        <w:widowControl w:val="0"/>
        <w:suppressAutoHyphens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2. Работа комиссии по проверке готовности к отопительному периоду</w:t>
      </w:r>
    </w:p>
    <w:p w:rsidR="007E2880" w:rsidRDefault="007E2880">
      <w:pPr>
        <w:pStyle w:val="a5"/>
        <w:widowControl w:val="0"/>
        <w:suppressAutoHyphens/>
        <w:ind w:left="0"/>
        <w:jc w:val="both"/>
        <w:rPr>
          <w:sz w:val="28"/>
          <w:szCs w:val="28"/>
        </w:rPr>
      </w:pPr>
    </w:p>
    <w:p w:rsidR="007E2880" w:rsidRDefault="00E87020">
      <w:pPr>
        <w:pStyle w:val="a5"/>
        <w:widowControl w:val="0"/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Администрация </w:t>
      </w:r>
      <w:r>
        <w:rPr>
          <w:sz w:val="28"/>
          <w:szCs w:val="28"/>
        </w:rPr>
        <w:t>Вознесенского</w:t>
      </w:r>
      <w:r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организует:</w:t>
      </w:r>
    </w:p>
    <w:p w:rsidR="007E2880" w:rsidRDefault="00E87020">
      <w:pPr>
        <w:pStyle w:val="a5"/>
        <w:widowControl w:val="0"/>
        <w:numPr>
          <w:ilvl w:val="0"/>
          <w:numId w:val="3"/>
        </w:numPr>
        <w:suppressAutoHyphens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работу комиссии по проверке готовности к отопительному периоду источников теплоснабжения и тепловых сетей в </w:t>
      </w:r>
      <w:r>
        <w:rPr>
          <w:sz w:val="28"/>
          <w:szCs w:val="28"/>
        </w:rPr>
        <w:t>муниципальном образовании и в целом теплоснабжающих организаций;</w:t>
      </w:r>
    </w:p>
    <w:p w:rsidR="007E2880" w:rsidRDefault="00E87020">
      <w:pPr>
        <w:pStyle w:val="a5"/>
        <w:widowControl w:val="0"/>
        <w:numPr>
          <w:ilvl w:val="0"/>
          <w:numId w:val="3"/>
        </w:numPr>
        <w:suppressAutoHyphens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работу комиссии по проверке готовности к отопительному периоду объектов жилищно-коммунального хозяйства и социальной сферы;</w:t>
      </w:r>
    </w:p>
    <w:p w:rsidR="007E2880" w:rsidRDefault="00E87020">
      <w:pPr>
        <w:pStyle w:val="a5"/>
        <w:widowControl w:val="0"/>
        <w:numPr>
          <w:ilvl w:val="0"/>
          <w:numId w:val="3"/>
        </w:numPr>
        <w:suppressAutoHyphens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проверку готовности жилищного фонда к приему тепла, </w:t>
      </w:r>
      <w:r>
        <w:rPr>
          <w:sz w:val="28"/>
          <w:szCs w:val="28"/>
        </w:rPr>
        <w:br/>
        <w:t>коммунальных с</w:t>
      </w:r>
      <w:r>
        <w:rPr>
          <w:sz w:val="28"/>
          <w:szCs w:val="28"/>
        </w:rPr>
        <w:t>ооружений к отопительному периоду, укомплектованность дежурных смен коммунальных объектов и аварийных бригад подготовленным и аттестованным персоналом, обеспеченность их аварийным неснижаемым запасом МТС, топливом и химическими реагентами.</w:t>
      </w:r>
    </w:p>
    <w:p w:rsidR="007E2880" w:rsidRDefault="00E87020">
      <w:pPr>
        <w:pStyle w:val="a5"/>
        <w:widowControl w:val="0"/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Оценка готовност</w:t>
      </w:r>
      <w:r>
        <w:rPr>
          <w:sz w:val="28"/>
          <w:szCs w:val="28"/>
        </w:rPr>
        <w:t>и к отопительному периоду источников теплоснабжения и тепловых сетей в муниципальном образовании и в целом теплоснабжающих организаций определяется не позднее 30 сентября комиссией, утвержденной в установленном порядке органом местного самоуправления.</w:t>
      </w:r>
    </w:p>
    <w:p w:rsidR="007E2880" w:rsidRDefault="00E87020">
      <w:pPr>
        <w:pStyle w:val="a5"/>
        <w:widowControl w:val="0"/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</w:t>
      </w:r>
      <w:r>
        <w:rPr>
          <w:sz w:val="28"/>
          <w:szCs w:val="28"/>
        </w:rPr>
        <w:t xml:space="preserve">ерка осуществляется комиссией, которая образована органом местного самоуправления (далее - Комиссия). Состав Комиссии утверждается </w:t>
      </w:r>
      <w:r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Вознесенского</w:t>
      </w:r>
      <w:r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.</w:t>
      </w:r>
    </w:p>
    <w:p w:rsidR="007E2880" w:rsidRDefault="00E87020">
      <w:pPr>
        <w:pStyle w:val="a5"/>
        <w:widowControl w:val="0"/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Работа Комиссии осуществляется в соответствии с графиком пр</w:t>
      </w:r>
      <w:r>
        <w:rPr>
          <w:sz w:val="28"/>
          <w:szCs w:val="28"/>
        </w:rPr>
        <w:t>оведения проверки готовности к отопительному периоду (таблица № 1), в котором указываются:</w:t>
      </w:r>
    </w:p>
    <w:p w:rsidR="007E2880" w:rsidRDefault="007E2880">
      <w:pPr>
        <w:pStyle w:val="a5"/>
        <w:widowControl w:val="0"/>
        <w:suppressAutoHyphens/>
        <w:ind w:left="0" w:firstLine="720"/>
        <w:jc w:val="both"/>
        <w:rPr>
          <w:sz w:val="28"/>
          <w:szCs w:val="28"/>
        </w:rPr>
      </w:pPr>
    </w:p>
    <w:p w:rsidR="007E2880" w:rsidRDefault="00E87020">
      <w:pPr>
        <w:pStyle w:val="a5"/>
        <w:widowControl w:val="0"/>
        <w:numPr>
          <w:ilvl w:val="0"/>
          <w:numId w:val="4"/>
        </w:numPr>
        <w:suppressAutoHyphens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объекты, подлежащие проверке;</w:t>
      </w:r>
    </w:p>
    <w:p w:rsidR="007E2880" w:rsidRDefault="00E87020">
      <w:pPr>
        <w:pStyle w:val="a5"/>
        <w:widowControl w:val="0"/>
        <w:numPr>
          <w:ilvl w:val="0"/>
          <w:numId w:val="4"/>
        </w:numPr>
        <w:suppressAutoHyphens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проверки.</w:t>
      </w:r>
    </w:p>
    <w:p w:rsidR="007E2880" w:rsidRDefault="007E2880">
      <w:pPr>
        <w:pStyle w:val="a5"/>
        <w:widowControl w:val="0"/>
        <w:suppressAutoHyphens/>
        <w:spacing w:after="0"/>
        <w:ind w:left="0"/>
        <w:jc w:val="both"/>
        <w:rPr>
          <w:sz w:val="28"/>
          <w:szCs w:val="28"/>
        </w:rPr>
      </w:pPr>
    </w:p>
    <w:p w:rsidR="007E2880" w:rsidRDefault="007E2880">
      <w:pPr>
        <w:pStyle w:val="a5"/>
        <w:widowControl w:val="0"/>
        <w:suppressAutoHyphens/>
        <w:spacing w:line="264" w:lineRule="auto"/>
        <w:ind w:left="0"/>
        <w:jc w:val="right"/>
        <w:rPr>
          <w:sz w:val="28"/>
          <w:szCs w:val="28"/>
        </w:rPr>
      </w:pPr>
    </w:p>
    <w:p w:rsidR="007E2880" w:rsidRDefault="00E87020">
      <w:pPr>
        <w:pStyle w:val="a5"/>
        <w:widowControl w:val="0"/>
        <w:suppressAutoHyphens/>
        <w:spacing w:line="264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Таблица № 1</w:t>
      </w:r>
    </w:p>
    <w:p w:rsidR="007E2880" w:rsidRDefault="00E87020">
      <w:pPr>
        <w:pStyle w:val="a5"/>
        <w:widowControl w:val="0"/>
        <w:suppressAutoHyphens/>
        <w:spacing w:line="264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График проведения проверки готовности к отопительному периоду</w:t>
      </w:r>
    </w:p>
    <w:tbl>
      <w:tblPr>
        <w:tblpPr w:leftFromText="180" w:rightFromText="180" w:bottomFromText="160" w:vertAnchor="text" w:tblpY="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8"/>
        <w:gridCol w:w="4335"/>
        <w:gridCol w:w="2128"/>
      </w:tblGrid>
      <w:tr w:rsidR="007E2880"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b/>
                <w:sz w:val="19"/>
                <w:szCs w:val="19"/>
                <w:lang w:eastAsia="en-US"/>
              </w:rPr>
            </w:pPr>
            <w:r>
              <w:rPr>
                <w:b/>
                <w:sz w:val="19"/>
                <w:szCs w:val="19"/>
                <w:lang w:eastAsia="en-US"/>
              </w:rPr>
              <w:t>Муниципальное образование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b/>
                <w:sz w:val="19"/>
                <w:szCs w:val="19"/>
                <w:lang w:eastAsia="en-US"/>
              </w:rPr>
            </w:pPr>
            <w:r>
              <w:rPr>
                <w:b/>
                <w:sz w:val="19"/>
                <w:szCs w:val="19"/>
                <w:lang w:eastAsia="en-US"/>
              </w:rPr>
              <w:t>Наименование объекта, подлежащего проверке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b/>
                <w:sz w:val="19"/>
                <w:szCs w:val="19"/>
                <w:lang w:eastAsia="en-US"/>
              </w:rPr>
            </w:pPr>
            <w:r>
              <w:rPr>
                <w:b/>
                <w:sz w:val="19"/>
                <w:szCs w:val="19"/>
                <w:lang w:eastAsia="en-US"/>
              </w:rPr>
              <w:t>Срок проведения проверки</w:t>
            </w:r>
          </w:p>
        </w:tc>
      </w:tr>
      <w:tr w:rsidR="007E2880"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7E2880">
            <w:pPr>
              <w:spacing w:line="252" w:lineRule="auto"/>
              <w:rPr>
                <w:b/>
                <w:sz w:val="19"/>
                <w:szCs w:val="19"/>
                <w:lang w:eastAsia="en-US"/>
              </w:rPr>
            </w:pPr>
          </w:p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Здания</w:t>
            </w:r>
            <w:r>
              <w:rPr>
                <w:sz w:val="19"/>
                <w:szCs w:val="19"/>
                <w:lang w:eastAsia="en-US"/>
              </w:rPr>
              <w:t xml:space="preserve"> </w:t>
            </w:r>
            <w:r>
              <w:rPr>
                <w:sz w:val="19"/>
                <w:szCs w:val="19"/>
                <w:lang w:eastAsia="en-US"/>
              </w:rPr>
              <w:t>МБОУ «</w:t>
            </w:r>
            <w:r>
              <w:rPr>
                <w:sz w:val="19"/>
                <w:szCs w:val="19"/>
                <w:lang w:eastAsia="en-US"/>
              </w:rPr>
              <w:t>Вознесенская</w:t>
            </w:r>
            <w:r>
              <w:rPr>
                <w:sz w:val="19"/>
                <w:szCs w:val="19"/>
                <w:lang w:eastAsia="en-US"/>
              </w:rPr>
              <w:t xml:space="preserve"> СОШ</w:t>
            </w:r>
            <w:r>
              <w:rPr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Котельные</w:t>
            </w:r>
            <w:r>
              <w:rPr>
                <w:sz w:val="19"/>
                <w:szCs w:val="19"/>
                <w:lang w:eastAsia="en-US"/>
              </w:rPr>
              <w:t xml:space="preserve"> и здания </w:t>
            </w:r>
            <w:r>
              <w:rPr>
                <w:sz w:val="19"/>
                <w:szCs w:val="19"/>
                <w:lang w:eastAsia="en-US"/>
              </w:rPr>
              <w:t xml:space="preserve">ГБУЗ </w:t>
            </w:r>
            <w:r>
              <w:rPr>
                <w:sz w:val="19"/>
                <w:szCs w:val="19"/>
                <w:lang w:eastAsia="en-US"/>
              </w:rPr>
              <w:t>Н</w:t>
            </w:r>
            <w:r>
              <w:rPr>
                <w:sz w:val="19"/>
                <w:szCs w:val="19"/>
                <w:lang w:eastAsia="en-US"/>
              </w:rPr>
              <w:t>О «</w:t>
            </w:r>
            <w:r>
              <w:rPr>
                <w:sz w:val="19"/>
                <w:szCs w:val="19"/>
                <w:lang w:eastAsia="en-US"/>
              </w:rPr>
              <w:t>Вознесенская</w:t>
            </w:r>
            <w:r>
              <w:rPr>
                <w:sz w:val="19"/>
                <w:szCs w:val="19"/>
                <w:lang w:eastAsia="en-US"/>
              </w:rPr>
              <w:t xml:space="preserve"> ЦРБ»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bCs/>
                <w:sz w:val="19"/>
                <w:szCs w:val="19"/>
                <w:lang w:eastAsia="en-US"/>
              </w:rPr>
            </w:pPr>
            <w:r>
              <w:rPr>
                <w:rFonts w:eastAsia="Calibri"/>
                <w:bCs/>
                <w:sz w:val="19"/>
                <w:szCs w:val="19"/>
                <w:lang w:eastAsia="en-US"/>
              </w:rPr>
              <w:t>Здания</w:t>
            </w:r>
            <w:r>
              <w:rPr>
                <w:rFonts w:eastAsia="Calibri"/>
                <w:bCs/>
                <w:sz w:val="19"/>
                <w:szCs w:val="19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19"/>
                <w:szCs w:val="19"/>
                <w:lang w:eastAsia="en-US"/>
              </w:rPr>
              <w:t>МБУ «</w:t>
            </w:r>
            <w:r>
              <w:rPr>
                <w:rFonts w:eastAsia="Calibri"/>
                <w:bCs/>
                <w:sz w:val="19"/>
                <w:szCs w:val="19"/>
                <w:lang w:eastAsia="en-US"/>
              </w:rPr>
              <w:t>Вознесенская</w:t>
            </w:r>
            <w:r>
              <w:rPr>
                <w:rFonts w:eastAsia="Calibri"/>
                <w:bCs/>
                <w:sz w:val="19"/>
                <w:szCs w:val="19"/>
                <w:lang w:eastAsia="en-US"/>
              </w:rPr>
              <w:t xml:space="preserve"> ЦБС</w:t>
            </w:r>
            <w:r>
              <w:rPr>
                <w:rFonts w:eastAsia="Calibri"/>
                <w:bCs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Здание</w:t>
            </w:r>
            <w:r>
              <w:rPr>
                <w:sz w:val="19"/>
                <w:szCs w:val="19"/>
                <w:lang w:eastAsia="en-US"/>
              </w:rPr>
              <w:t xml:space="preserve"> </w:t>
            </w:r>
            <w:r>
              <w:rPr>
                <w:sz w:val="19"/>
                <w:szCs w:val="19"/>
                <w:lang w:eastAsia="en-US"/>
              </w:rPr>
              <w:t>МБУ</w:t>
            </w:r>
            <w:r>
              <w:rPr>
                <w:sz w:val="19"/>
                <w:szCs w:val="19"/>
                <w:lang w:eastAsia="en-US"/>
              </w:rPr>
              <w:t>К</w:t>
            </w:r>
            <w:r>
              <w:rPr>
                <w:sz w:val="19"/>
                <w:szCs w:val="19"/>
                <w:lang w:eastAsia="en-US"/>
              </w:rPr>
              <w:t xml:space="preserve"> «</w:t>
            </w:r>
            <w:r>
              <w:rPr>
                <w:sz w:val="19"/>
                <w:szCs w:val="19"/>
                <w:lang w:eastAsia="en-US"/>
              </w:rPr>
              <w:t>ВИКМ</w:t>
            </w:r>
            <w:r>
              <w:rPr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Здание</w:t>
            </w:r>
            <w:r>
              <w:rPr>
                <w:sz w:val="19"/>
                <w:szCs w:val="19"/>
                <w:lang w:eastAsia="en-US"/>
              </w:rPr>
              <w:t xml:space="preserve"> </w:t>
            </w:r>
            <w:r>
              <w:rPr>
                <w:sz w:val="19"/>
                <w:szCs w:val="19"/>
                <w:lang w:eastAsia="en-US"/>
              </w:rPr>
              <w:t>ГБУ</w:t>
            </w:r>
            <w:r>
              <w:rPr>
                <w:sz w:val="19"/>
                <w:szCs w:val="19"/>
                <w:lang w:eastAsia="en-US"/>
              </w:rPr>
              <w:t xml:space="preserve"> «СРЦН «Надежда»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tabs>
                <w:tab w:val="left" w:pos="1713"/>
              </w:tabs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Котельные</w:t>
            </w:r>
            <w:r>
              <w:rPr>
                <w:sz w:val="19"/>
                <w:szCs w:val="19"/>
                <w:lang w:eastAsia="en-US"/>
              </w:rPr>
              <w:t xml:space="preserve"> и здания </w:t>
            </w:r>
            <w:r>
              <w:rPr>
                <w:sz w:val="19"/>
                <w:szCs w:val="19"/>
                <w:lang w:eastAsia="en-US"/>
              </w:rPr>
              <w:t>МБУ</w:t>
            </w:r>
            <w:r>
              <w:rPr>
                <w:sz w:val="19"/>
                <w:szCs w:val="19"/>
                <w:lang w:eastAsia="en-US"/>
              </w:rPr>
              <w:t xml:space="preserve"> «Вознесенский РДК»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Котельные</w:t>
            </w:r>
            <w:r>
              <w:rPr>
                <w:rFonts w:eastAsia="Calibri"/>
                <w:sz w:val="19"/>
                <w:szCs w:val="19"/>
                <w:lang w:eastAsia="en-US"/>
              </w:rPr>
              <w:t xml:space="preserve"> и тепловые сет</w:t>
            </w:r>
            <w:proofErr w:type="gramStart"/>
            <w:r>
              <w:rPr>
                <w:rFonts w:eastAsia="Calibri"/>
                <w:sz w:val="19"/>
                <w:szCs w:val="19"/>
                <w:lang w:eastAsia="en-US"/>
              </w:rPr>
              <w:t>и ООО</w:t>
            </w:r>
            <w:proofErr w:type="gramEnd"/>
            <w:r>
              <w:rPr>
                <w:rFonts w:eastAsia="Calibri"/>
                <w:sz w:val="19"/>
                <w:szCs w:val="19"/>
                <w:lang w:eastAsia="en-US"/>
              </w:rPr>
              <w:t xml:space="preserve"> «Бор Инвест»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Котельные</w:t>
            </w:r>
            <w:r>
              <w:rPr>
                <w:rFonts w:eastAsia="Calibri"/>
                <w:sz w:val="19"/>
                <w:szCs w:val="19"/>
                <w:lang w:eastAsia="en-US"/>
              </w:rPr>
              <w:t xml:space="preserve"> и тепловые сет</w:t>
            </w:r>
            <w:proofErr w:type="gramStart"/>
            <w:r>
              <w:rPr>
                <w:rFonts w:eastAsia="Calibri"/>
                <w:sz w:val="19"/>
                <w:szCs w:val="19"/>
                <w:lang w:eastAsia="en-US"/>
              </w:rPr>
              <w:t>и ООО</w:t>
            </w:r>
            <w:proofErr w:type="gramEnd"/>
            <w:r>
              <w:rPr>
                <w:rFonts w:eastAsia="Calibri"/>
                <w:sz w:val="19"/>
                <w:szCs w:val="19"/>
                <w:lang w:eastAsia="en-US"/>
              </w:rPr>
              <w:t xml:space="preserve"> «Бор </w:t>
            </w: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Теплогаз</w:t>
            </w:r>
            <w:proofErr w:type="spellEnd"/>
            <w:r>
              <w:rPr>
                <w:rFonts w:eastAsia="Calibri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Котельная</w:t>
            </w:r>
            <w:r>
              <w:rPr>
                <w:sz w:val="19"/>
                <w:szCs w:val="19"/>
                <w:lang w:eastAsia="en-US"/>
              </w:rPr>
              <w:t xml:space="preserve"> и здания ПЧ-123 ГУ МЧС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Котельные</w:t>
            </w:r>
            <w:r>
              <w:rPr>
                <w:sz w:val="19"/>
                <w:szCs w:val="19"/>
                <w:lang w:eastAsia="en-US"/>
              </w:rPr>
              <w:t xml:space="preserve"> и здания ГБУ «Вознесенский дом-интернат»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Котельная</w:t>
            </w:r>
            <w:r>
              <w:rPr>
                <w:sz w:val="19"/>
                <w:szCs w:val="19"/>
                <w:lang w:eastAsia="en-US"/>
              </w:rPr>
              <w:t xml:space="preserve"> и здание МП «ВПАТ»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Котельная</w:t>
            </w:r>
            <w:r>
              <w:rPr>
                <w:sz w:val="19"/>
                <w:szCs w:val="19"/>
                <w:lang w:eastAsia="en-US"/>
              </w:rPr>
              <w:t xml:space="preserve"> и здание МУП «Встреча»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Здание</w:t>
            </w:r>
            <w:r>
              <w:rPr>
                <w:rFonts w:eastAsia="Calibri"/>
                <w:sz w:val="19"/>
                <w:szCs w:val="19"/>
                <w:lang w:eastAsia="en-US"/>
              </w:rPr>
              <w:t xml:space="preserve"> МБДОУ Детский сад «Сказка»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округа 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2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Жилые многоквартирные дома, обслуживаемые ООО «</w:t>
            </w: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Жилкомсервис</w:t>
            </w:r>
            <w:proofErr w:type="spellEnd"/>
            <w:r>
              <w:rPr>
                <w:rFonts w:eastAsia="Calibri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880" w:rsidRDefault="00E8702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</w:t>
            </w:r>
          </w:p>
        </w:tc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Здания ГБПОУ областной многопрофильный техникум</w:t>
            </w:r>
          </w:p>
        </w:tc>
        <w:tc>
          <w:tcPr>
            <w:tcW w:w="0" w:type="auto"/>
          </w:tcPr>
          <w:p w:rsidR="007E2880" w:rsidRDefault="00E8702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</w:t>
            </w:r>
          </w:p>
        </w:tc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Здания МБУ «ХЭЦ»</w:t>
            </w:r>
          </w:p>
        </w:tc>
        <w:tc>
          <w:tcPr>
            <w:tcW w:w="0" w:type="auto"/>
          </w:tcPr>
          <w:p w:rsidR="007E2880" w:rsidRDefault="00E8702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</w:t>
            </w:r>
          </w:p>
        </w:tc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Здание МБУ «ДШИ»</w:t>
            </w:r>
          </w:p>
        </w:tc>
        <w:tc>
          <w:tcPr>
            <w:tcW w:w="0" w:type="auto"/>
          </w:tcPr>
          <w:p w:rsidR="007E2880" w:rsidRDefault="00E8702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</w:t>
            </w:r>
          </w:p>
        </w:tc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 xml:space="preserve">Здание МБУ </w:t>
            </w:r>
            <w:proofErr w:type="gramStart"/>
            <w:r>
              <w:rPr>
                <w:rFonts w:eastAsia="Calibri"/>
                <w:sz w:val="19"/>
                <w:szCs w:val="19"/>
                <w:lang w:eastAsia="en-US"/>
              </w:rPr>
              <w:t>ДО</w:t>
            </w:r>
            <w:proofErr w:type="gramEnd"/>
            <w:r>
              <w:rPr>
                <w:rFonts w:eastAsia="Calibri"/>
                <w:sz w:val="19"/>
                <w:szCs w:val="19"/>
                <w:lang w:eastAsia="en-US"/>
              </w:rPr>
              <w:t xml:space="preserve"> «Вознесенский  ДООЦ»</w:t>
            </w:r>
          </w:p>
        </w:tc>
        <w:tc>
          <w:tcPr>
            <w:tcW w:w="0" w:type="auto"/>
          </w:tcPr>
          <w:p w:rsidR="007E2880" w:rsidRDefault="00E870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</w:t>
            </w:r>
            <w:r>
              <w:rPr>
                <w:sz w:val="19"/>
                <w:szCs w:val="19"/>
                <w:lang w:eastAsia="en-US"/>
              </w:rPr>
              <w:t>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</w:t>
            </w:r>
          </w:p>
        </w:tc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Здание МБДОУ Детский сад «Радуга»</w:t>
            </w:r>
          </w:p>
        </w:tc>
        <w:tc>
          <w:tcPr>
            <w:tcW w:w="0" w:type="auto"/>
          </w:tcPr>
          <w:p w:rsidR="007E2880" w:rsidRDefault="00E870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</w:t>
            </w:r>
          </w:p>
        </w:tc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Здание МБДОУ Детский сад «Березка»</w:t>
            </w:r>
          </w:p>
        </w:tc>
        <w:tc>
          <w:tcPr>
            <w:tcW w:w="0" w:type="auto"/>
          </w:tcPr>
          <w:p w:rsidR="007E2880" w:rsidRDefault="00E870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</w:t>
            </w:r>
          </w:p>
        </w:tc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Здания МО МВД России «</w:t>
            </w: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Дивеевский</w:t>
            </w:r>
            <w:proofErr w:type="spellEnd"/>
            <w:r>
              <w:rPr>
                <w:rFonts w:eastAsia="Calibri"/>
                <w:sz w:val="19"/>
                <w:szCs w:val="19"/>
                <w:lang w:eastAsia="en-US"/>
              </w:rPr>
              <w:t>»</w:t>
            </w:r>
          </w:p>
        </w:tc>
        <w:tc>
          <w:tcPr>
            <w:tcW w:w="0" w:type="auto"/>
          </w:tcPr>
          <w:p w:rsidR="007E2880" w:rsidRDefault="00E870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</w:t>
            </w:r>
            <w:r>
              <w:rPr>
                <w:sz w:val="19"/>
                <w:szCs w:val="19"/>
                <w:lang w:eastAsia="en-US"/>
              </w:rPr>
              <w:lastRenderedPageBreak/>
              <w:t>муниципального округ</w:t>
            </w:r>
          </w:p>
        </w:tc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lastRenderedPageBreak/>
              <w:t>Здание ООО «ВКС»</w:t>
            </w:r>
          </w:p>
        </w:tc>
        <w:tc>
          <w:tcPr>
            <w:tcW w:w="0" w:type="auto"/>
          </w:tcPr>
          <w:p w:rsidR="007E2880" w:rsidRDefault="00E870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lastRenderedPageBreak/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</w:t>
            </w:r>
          </w:p>
        </w:tc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Здание ГУФС судебных прис</w:t>
            </w:r>
            <w:r>
              <w:rPr>
                <w:rFonts w:eastAsia="Calibri"/>
                <w:sz w:val="19"/>
                <w:szCs w:val="19"/>
                <w:lang w:eastAsia="en-US"/>
              </w:rPr>
              <w:t xml:space="preserve">тавов России </w:t>
            </w:r>
            <w:proofErr w:type="gramStart"/>
            <w:r>
              <w:rPr>
                <w:rFonts w:eastAsia="Calibri"/>
                <w:sz w:val="19"/>
                <w:szCs w:val="19"/>
                <w:lang w:eastAsia="en-US"/>
              </w:rPr>
              <w:t>по</w:t>
            </w:r>
            <w:proofErr w:type="gramEnd"/>
            <w:r>
              <w:rPr>
                <w:rFonts w:eastAsia="Calibri"/>
                <w:sz w:val="19"/>
                <w:szCs w:val="19"/>
                <w:lang w:eastAsia="en-US"/>
              </w:rPr>
              <w:t xml:space="preserve"> НО</w:t>
            </w:r>
          </w:p>
        </w:tc>
        <w:tc>
          <w:tcPr>
            <w:tcW w:w="0" w:type="auto"/>
          </w:tcPr>
          <w:p w:rsidR="007E2880" w:rsidRDefault="00E870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</w:t>
            </w:r>
          </w:p>
        </w:tc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Здание МБОУ «</w:t>
            </w: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Нарышкинская</w:t>
            </w:r>
            <w:proofErr w:type="spellEnd"/>
            <w:r>
              <w:rPr>
                <w:rFonts w:eastAsia="Calibri"/>
                <w:sz w:val="19"/>
                <w:szCs w:val="19"/>
                <w:lang w:eastAsia="en-US"/>
              </w:rPr>
              <w:t xml:space="preserve"> СОШ»</w:t>
            </w:r>
          </w:p>
        </w:tc>
        <w:tc>
          <w:tcPr>
            <w:tcW w:w="0" w:type="auto"/>
          </w:tcPr>
          <w:p w:rsidR="007E2880" w:rsidRDefault="00E870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3499" w:type="dxa"/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</w:t>
            </w:r>
          </w:p>
        </w:tc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Здание МБОУ «</w:t>
            </w: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Криушинская</w:t>
            </w:r>
            <w:proofErr w:type="spellEnd"/>
            <w:r>
              <w:rPr>
                <w:rFonts w:eastAsia="Calibri"/>
                <w:sz w:val="19"/>
                <w:szCs w:val="19"/>
                <w:lang w:eastAsia="en-US"/>
              </w:rPr>
              <w:t xml:space="preserve"> СОШ»</w:t>
            </w:r>
          </w:p>
        </w:tc>
        <w:tc>
          <w:tcPr>
            <w:tcW w:w="0" w:type="auto"/>
          </w:tcPr>
          <w:p w:rsidR="007E2880" w:rsidRDefault="00E870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</w:t>
            </w:r>
          </w:p>
        </w:tc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Здание МБОУ «</w:t>
            </w: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Бахтызинская</w:t>
            </w:r>
            <w:proofErr w:type="spellEnd"/>
            <w:r>
              <w:rPr>
                <w:rFonts w:eastAsia="Calibri"/>
                <w:sz w:val="19"/>
                <w:szCs w:val="19"/>
                <w:lang w:eastAsia="en-US"/>
              </w:rPr>
              <w:t xml:space="preserve"> ООШ»</w:t>
            </w:r>
          </w:p>
        </w:tc>
        <w:tc>
          <w:tcPr>
            <w:tcW w:w="0" w:type="auto"/>
          </w:tcPr>
          <w:p w:rsidR="007E2880" w:rsidRDefault="00E870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</w:t>
            </w:r>
          </w:p>
        </w:tc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Здание МБОУ «</w:t>
            </w: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Новосельская</w:t>
            </w:r>
            <w:proofErr w:type="spellEnd"/>
            <w:r>
              <w:rPr>
                <w:rFonts w:eastAsia="Calibri"/>
                <w:sz w:val="19"/>
                <w:szCs w:val="19"/>
                <w:lang w:eastAsia="en-US"/>
              </w:rPr>
              <w:t xml:space="preserve"> ООШ»</w:t>
            </w:r>
          </w:p>
        </w:tc>
        <w:tc>
          <w:tcPr>
            <w:tcW w:w="0" w:type="auto"/>
          </w:tcPr>
          <w:p w:rsidR="007E2880" w:rsidRDefault="00E870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</w:t>
            </w:r>
          </w:p>
        </w:tc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Котельная и здание МБОУ «</w:t>
            </w: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Мотызлейская</w:t>
            </w:r>
            <w:proofErr w:type="spellEnd"/>
            <w:r>
              <w:rPr>
                <w:rFonts w:eastAsia="Calibri"/>
                <w:sz w:val="19"/>
                <w:szCs w:val="19"/>
                <w:lang w:eastAsia="en-US"/>
              </w:rPr>
              <w:t xml:space="preserve"> ООШ»</w:t>
            </w:r>
          </w:p>
        </w:tc>
        <w:tc>
          <w:tcPr>
            <w:tcW w:w="0" w:type="auto"/>
          </w:tcPr>
          <w:p w:rsidR="007E2880" w:rsidRDefault="00E870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</w:t>
            </w:r>
          </w:p>
        </w:tc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Котельная и здания МБОУ «</w:t>
            </w: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Курихинская</w:t>
            </w:r>
            <w:proofErr w:type="spellEnd"/>
            <w:r>
              <w:rPr>
                <w:rFonts w:eastAsia="Calibri"/>
                <w:sz w:val="19"/>
                <w:szCs w:val="19"/>
                <w:lang w:eastAsia="en-US"/>
              </w:rPr>
              <w:t xml:space="preserve"> ООШ»</w:t>
            </w:r>
          </w:p>
        </w:tc>
        <w:tc>
          <w:tcPr>
            <w:tcW w:w="0" w:type="auto"/>
          </w:tcPr>
          <w:p w:rsidR="007E2880" w:rsidRDefault="00E870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</w:t>
            </w:r>
          </w:p>
        </w:tc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 xml:space="preserve">Котельная и здания МБОУ </w:t>
            </w:r>
            <w:r>
              <w:rPr>
                <w:rFonts w:eastAsia="Calibri"/>
                <w:sz w:val="19"/>
                <w:szCs w:val="19"/>
                <w:lang w:eastAsia="en-US"/>
              </w:rPr>
              <w:t>«</w:t>
            </w: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Полх-Майданская</w:t>
            </w:r>
            <w:proofErr w:type="spellEnd"/>
            <w:r>
              <w:rPr>
                <w:rFonts w:eastAsia="Calibri"/>
                <w:sz w:val="19"/>
                <w:szCs w:val="19"/>
                <w:lang w:eastAsia="en-US"/>
              </w:rPr>
              <w:t xml:space="preserve">  СОШ»</w:t>
            </w:r>
          </w:p>
        </w:tc>
        <w:tc>
          <w:tcPr>
            <w:tcW w:w="0" w:type="auto"/>
          </w:tcPr>
          <w:p w:rsidR="007E2880" w:rsidRDefault="00E870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</w:t>
            </w:r>
          </w:p>
        </w:tc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Котельные и здания МБОУ «Сар-</w:t>
            </w: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Майданская</w:t>
            </w:r>
            <w:proofErr w:type="spellEnd"/>
            <w:r>
              <w:rPr>
                <w:rFonts w:eastAsia="Calibri"/>
                <w:sz w:val="19"/>
                <w:szCs w:val="19"/>
                <w:lang w:eastAsia="en-US"/>
              </w:rPr>
              <w:t xml:space="preserve"> СОШ»</w:t>
            </w:r>
          </w:p>
        </w:tc>
        <w:tc>
          <w:tcPr>
            <w:tcW w:w="0" w:type="auto"/>
          </w:tcPr>
          <w:p w:rsidR="007E2880" w:rsidRDefault="00E870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</w:t>
            </w:r>
          </w:p>
        </w:tc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 xml:space="preserve">Котельная и здание МБДОУ </w:t>
            </w: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Мотызлейский</w:t>
            </w:r>
            <w:proofErr w:type="spellEnd"/>
            <w:r>
              <w:rPr>
                <w:rFonts w:eastAsia="Calibri"/>
                <w:sz w:val="19"/>
                <w:szCs w:val="19"/>
                <w:lang w:eastAsia="en-US"/>
              </w:rPr>
              <w:t xml:space="preserve"> </w:t>
            </w:r>
            <w:r>
              <w:rPr>
                <w:rFonts w:eastAsia="Calibri"/>
                <w:sz w:val="19"/>
                <w:szCs w:val="19"/>
                <w:lang w:eastAsia="en-US"/>
              </w:rPr>
              <w:t>детский сад «Веселое гнездышко»</w:t>
            </w:r>
          </w:p>
        </w:tc>
        <w:tc>
          <w:tcPr>
            <w:tcW w:w="0" w:type="auto"/>
          </w:tcPr>
          <w:p w:rsidR="007E2880" w:rsidRDefault="00E870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</w:t>
            </w:r>
          </w:p>
        </w:tc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 xml:space="preserve">Котельная и здание </w:t>
            </w: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МБДОУНарышкинский</w:t>
            </w:r>
            <w:proofErr w:type="spellEnd"/>
            <w:r>
              <w:rPr>
                <w:rFonts w:eastAsia="Calibri"/>
                <w:sz w:val="19"/>
                <w:szCs w:val="19"/>
                <w:lang w:eastAsia="en-US"/>
              </w:rPr>
              <w:t xml:space="preserve"> детский сад «Солнышко»</w:t>
            </w:r>
          </w:p>
        </w:tc>
        <w:tc>
          <w:tcPr>
            <w:tcW w:w="0" w:type="auto"/>
          </w:tcPr>
          <w:p w:rsidR="007E2880" w:rsidRDefault="00E870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</w:t>
            </w:r>
          </w:p>
        </w:tc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 xml:space="preserve">Котельная и здание </w:t>
            </w:r>
            <w:r>
              <w:rPr>
                <w:rFonts w:eastAsia="Calibri"/>
                <w:sz w:val="19"/>
                <w:szCs w:val="19"/>
                <w:lang w:eastAsia="en-US"/>
              </w:rPr>
              <w:t xml:space="preserve">МБДОУ </w:t>
            </w: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Курихинский</w:t>
            </w:r>
            <w:proofErr w:type="spellEnd"/>
            <w:r>
              <w:rPr>
                <w:rFonts w:eastAsia="Calibri"/>
                <w:sz w:val="19"/>
                <w:szCs w:val="19"/>
                <w:lang w:eastAsia="en-US"/>
              </w:rPr>
              <w:t xml:space="preserve"> детский сад «Елочка»</w:t>
            </w:r>
          </w:p>
        </w:tc>
        <w:tc>
          <w:tcPr>
            <w:tcW w:w="0" w:type="auto"/>
          </w:tcPr>
          <w:p w:rsidR="007E2880" w:rsidRDefault="00E870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  <w:tr w:rsidR="007E2880"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Администрация</w:t>
            </w:r>
            <w:r>
              <w:rPr>
                <w:sz w:val="19"/>
                <w:szCs w:val="19"/>
                <w:lang w:eastAsia="en-US"/>
              </w:rPr>
              <w:t xml:space="preserve"> Вознесенского муниципального округ</w:t>
            </w:r>
          </w:p>
        </w:tc>
        <w:tc>
          <w:tcPr>
            <w:tcW w:w="0" w:type="auto"/>
          </w:tcPr>
          <w:p w:rsidR="007E2880" w:rsidRDefault="00E87020">
            <w:pPr>
              <w:spacing w:line="252" w:lineRule="auto"/>
              <w:jc w:val="center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 xml:space="preserve">Котельная и здание МБДОУ </w:t>
            </w:r>
            <w:proofErr w:type="spellStart"/>
            <w:r>
              <w:rPr>
                <w:rFonts w:eastAsia="Calibri"/>
                <w:sz w:val="19"/>
                <w:szCs w:val="19"/>
                <w:lang w:eastAsia="en-US"/>
              </w:rPr>
              <w:t>Криушинский</w:t>
            </w:r>
            <w:proofErr w:type="spellEnd"/>
            <w:r>
              <w:rPr>
                <w:rFonts w:eastAsia="Calibri"/>
                <w:sz w:val="19"/>
                <w:szCs w:val="19"/>
                <w:lang w:eastAsia="en-US"/>
              </w:rPr>
              <w:t xml:space="preserve"> детский сад «Светлячок»</w:t>
            </w:r>
          </w:p>
        </w:tc>
        <w:tc>
          <w:tcPr>
            <w:tcW w:w="0" w:type="auto"/>
          </w:tcPr>
          <w:p w:rsidR="007E2880" w:rsidRDefault="00E8702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31</w:t>
            </w:r>
            <w:r>
              <w:rPr>
                <w:sz w:val="19"/>
                <w:szCs w:val="19"/>
                <w:lang w:eastAsia="en-US"/>
              </w:rPr>
              <w:t>.08.202</w:t>
            </w:r>
            <w:r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15</w:t>
            </w:r>
            <w:r>
              <w:rPr>
                <w:sz w:val="19"/>
                <w:szCs w:val="19"/>
                <w:lang w:eastAsia="en-US"/>
              </w:rPr>
              <w:t>.0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.202</w:t>
            </w:r>
            <w:r>
              <w:rPr>
                <w:sz w:val="19"/>
                <w:szCs w:val="19"/>
                <w:lang w:eastAsia="en-US"/>
              </w:rPr>
              <w:t>3</w:t>
            </w:r>
          </w:p>
        </w:tc>
      </w:tr>
    </w:tbl>
    <w:p w:rsidR="007E2880" w:rsidRDefault="00E87020">
      <w:pPr>
        <w:pStyle w:val="a9"/>
        <w:suppressAutoHyphens/>
        <w:ind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проверке комиссией проверяется выполнение требований, установленных приложениями № 3 и № 4 настоящей Программы 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проведения проверки готовности к отопительному периоду 202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>г.г</w:t>
      </w:r>
      <w:proofErr w:type="spellEnd"/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- Программа).</w:t>
      </w:r>
    </w:p>
    <w:p w:rsidR="007E2880" w:rsidRDefault="00E87020">
      <w:pPr>
        <w:pStyle w:val="a5"/>
        <w:widowControl w:val="0"/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выполнения </w:t>
      </w:r>
      <w:proofErr w:type="spellStart"/>
      <w:r>
        <w:rPr>
          <w:sz w:val="28"/>
          <w:szCs w:val="28"/>
        </w:rPr>
        <w:t>теплосетевыми</w:t>
      </w:r>
      <w:proofErr w:type="spellEnd"/>
      <w:r>
        <w:rPr>
          <w:sz w:val="28"/>
          <w:szCs w:val="28"/>
        </w:rPr>
        <w:t xml:space="preserve"> и теплоснабжающими организациями требований, установленных Правилами оценки готовности к отопительному периоду, утвержденных приказом Министерства энергетики РФ от 12.03.2013 № 103 (далее - Правила), осуществляется комисси</w:t>
      </w:r>
      <w:r>
        <w:rPr>
          <w:sz w:val="28"/>
          <w:szCs w:val="28"/>
        </w:rPr>
        <w:t xml:space="preserve">ей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</w:t>
      </w:r>
    </w:p>
    <w:p w:rsidR="007E2880" w:rsidRDefault="00E87020">
      <w:pPr>
        <w:pStyle w:val="a5"/>
        <w:widowControl w:val="0"/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обязательных требований технических регламентов или иных нормативны</w:t>
      </w:r>
      <w:r>
        <w:rPr>
          <w:sz w:val="28"/>
          <w:szCs w:val="28"/>
        </w:rPr>
        <w:t>х правовых актов в сфере теплоснабжения в отношении требований, установленных Правилами, комиссия осуществляют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:rsidR="007E2880" w:rsidRDefault="00E87020">
      <w:pPr>
        <w:pStyle w:val="a5"/>
        <w:widowControl w:val="0"/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В целях прове</w:t>
      </w:r>
      <w:r>
        <w:rPr>
          <w:sz w:val="28"/>
          <w:szCs w:val="28"/>
        </w:rPr>
        <w:t>дения проверки комиссии рассматривают документы, подтверждающие выполнение требований по готовности, а при необходимости - проводят осмотр объектов проверки.</w:t>
      </w:r>
    </w:p>
    <w:p w:rsidR="007E2880" w:rsidRDefault="00E87020">
      <w:pPr>
        <w:pStyle w:val="a5"/>
        <w:widowControl w:val="0"/>
        <w:suppressAutoHyphens/>
        <w:ind w:left="0" w:firstLine="720"/>
        <w:jc w:val="both"/>
        <w:rPr>
          <w:sz w:val="28"/>
          <w:szCs w:val="28"/>
        </w:rPr>
      </w:pPr>
      <w:bookmarkStart w:id="1" w:name="sub_7"/>
      <w:r>
        <w:rPr>
          <w:sz w:val="28"/>
          <w:szCs w:val="28"/>
        </w:rPr>
        <w:t>Результаты проверки оформляются актом проверки готовности к отопительному периоду (далее - акт), к</w:t>
      </w:r>
      <w:r>
        <w:rPr>
          <w:sz w:val="28"/>
          <w:szCs w:val="28"/>
        </w:rPr>
        <w:t xml:space="preserve">оторый составляется </w:t>
      </w:r>
      <w:r>
        <w:rPr>
          <w:b/>
          <w:sz w:val="28"/>
          <w:szCs w:val="28"/>
          <w:u w:val="single"/>
        </w:rPr>
        <w:t xml:space="preserve">не позднее одного дня </w:t>
      </w:r>
      <w:proofErr w:type="gramStart"/>
      <w:r>
        <w:rPr>
          <w:b/>
          <w:sz w:val="28"/>
          <w:szCs w:val="28"/>
          <w:u w:val="single"/>
        </w:rPr>
        <w:t>с даты завершения</w:t>
      </w:r>
      <w:proofErr w:type="gramEnd"/>
      <w:r>
        <w:rPr>
          <w:b/>
          <w:sz w:val="28"/>
          <w:szCs w:val="28"/>
          <w:u w:val="single"/>
        </w:rPr>
        <w:t xml:space="preserve"> проверки,</w:t>
      </w:r>
      <w:r>
        <w:rPr>
          <w:sz w:val="28"/>
          <w:szCs w:val="28"/>
        </w:rPr>
        <w:t xml:space="preserve"> по рекомендуемому образцу </w:t>
      </w:r>
      <w:r>
        <w:rPr>
          <w:sz w:val="28"/>
          <w:szCs w:val="28"/>
        </w:rPr>
        <w:lastRenderedPageBreak/>
        <w:t xml:space="preserve">согласно </w:t>
      </w:r>
      <w:hyperlink r:id="rId10" w:anchor="sub_10000" w:history="1">
        <w:r>
          <w:rPr>
            <w:rStyle w:val="a3"/>
            <w:bCs/>
            <w:color w:val="auto"/>
            <w:sz w:val="28"/>
            <w:szCs w:val="28"/>
            <w:u w:val="none"/>
          </w:rPr>
          <w:t>приложению №</w:t>
        </w:r>
      </w:hyperlink>
      <w:r>
        <w:rPr>
          <w:rStyle w:val="a3"/>
          <w:bCs/>
          <w:color w:val="auto"/>
          <w:sz w:val="28"/>
          <w:szCs w:val="28"/>
          <w:u w:val="none"/>
        </w:rPr>
        <w:t>1</w:t>
      </w:r>
      <w:r>
        <w:rPr>
          <w:sz w:val="28"/>
          <w:szCs w:val="28"/>
        </w:rPr>
        <w:t xml:space="preserve"> к настоящей Программе.</w:t>
      </w:r>
    </w:p>
    <w:bookmarkEnd w:id="1"/>
    <w:p w:rsidR="007E2880" w:rsidRDefault="00E87020">
      <w:pPr>
        <w:pStyle w:val="a5"/>
        <w:widowControl w:val="0"/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акте содержатся следующие выводы комиссии по итогам проверки:</w:t>
      </w:r>
    </w:p>
    <w:p w:rsidR="007E2880" w:rsidRDefault="00E87020">
      <w:pPr>
        <w:pStyle w:val="a5"/>
        <w:widowControl w:val="0"/>
        <w:numPr>
          <w:ilvl w:val="0"/>
          <w:numId w:val="5"/>
        </w:numPr>
        <w:suppressAutoHyphens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объект проверки готов к отопительному периоду;</w:t>
      </w:r>
    </w:p>
    <w:p w:rsidR="007E2880" w:rsidRDefault="00E87020">
      <w:pPr>
        <w:pStyle w:val="a5"/>
        <w:widowControl w:val="0"/>
        <w:numPr>
          <w:ilvl w:val="0"/>
          <w:numId w:val="5"/>
        </w:numPr>
        <w:suppressAutoHyphens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 проверки будет готов </w:t>
      </w:r>
      <w:proofErr w:type="gramStart"/>
      <w:r>
        <w:rPr>
          <w:sz w:val="28"/>
          <w:szCs w:val="28"/>
        </w:rPr>
        <w:t>к отопительному период</w:t>
      </w:r>
      <w:r>
        <w:rPr>
          <w:sz w:val="28"/>
          <w:szCs w:val="28"/>
        </w:rPr>
        <w:t>у при условии устранения в установленный срок замечаний к требованиям по готовности</w:t>
      </w:r>
      <w:proofErr w:type="gramEnd"/>
      <w:r>
        <w:rPr>
          <w:sz w:val="28"/>
          <w:szCs w:val="28"/>
        </w:rPr>
        <w:t>, выданных комиссией;</w:t>
      </w:r>
    </w:p>
    <w:p w:rsidR="007E2880" w:rsidRDefault="00E87020">
      <w:pPr>
        <w:pStyle w:val="a5"/>
        <w:widowControl w:val="0"/>
        <w:numPr>
          <w:ilvl w:val="0"/>
          <w:numId w:val="5"/>
        </w:numPr>
        <w:suppressAutoHyphens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объект проверки не готов к отопительному периоду.</w:t>
      </w:r>
    </w:p>
    <w:p w:rsidR="007E2880" w:rsidRDefault="00E87020">
      <w:pPr>
        <w:pStyle w:val="a5"/>
        <w:widowControl w:val="0"/>
        <w:suppressAutoHyphens/>
        <w:ind w:left="0" w:firstLine="720"/>
        <w:jc w:val="both"/>
        <w:rPr>
          <w:sz w:val="28"/>
          <w:szCs w:val="28"/>
        </w:rPr>
      </w:pPr>
      <w:bookmarkStart w:id="2" w:name="sub_8"/>
      <w:r>
        <w:rPr>
          <w:sz w:val="28"/>
          <w:szCs w:val="28"/>
        </w:rPr>
        <w:t>При наличии у комиссии замечаний к выполнению требований по готовности или при невыполнении требовани</w:t>
      </w:r>
      <w:r>
        <w:rPr>
          <w:sz w:val="28"/>
          <w:szCs w:val="28"/>
        </w:rPr>
        <w:t>й по готовности к акту прилагается перечень замечаний (далее - Перечень) с указанием сроков их устранения.</w:t>
      </w:r>
    </w:p>
    <w:p w:rsidR="007E2880" w:rsidRDefault="00E87020">
      <w:pPr>
        <w:pStyle w:val="a5"/>
        <w:widowControl w:val="0"/>
        <w:suppressAutoHyphens/>
        <w:ind w:left="0" w:firstLine="720"/>
        <w:jc w:val="both"/>
        <w:rPr>
          <w:sz w:val="28"/>
          <w:szCs w:val="28"/>
        </w:rPr>
      </w:pPr>
      <w:bookmarkStart w:id="3" w:name="sub_9"/>
      <w:bookmarkEnd w:id="2"/>
      <w:proofErr w:type="gramStart"/>
      <w:r>
        <w:rPr>
          <w:sz w:val="28"/>
          <w:szCs w:val="28"/>
        </w:rPr>
        <w:t xml:space="preserve">Паспорт готовности к отопительному периоду (далее - паспорт) составляется по рекомендуемому образцу согласно </w:t>
      </w:r>
      <w:hyperlink r:id="rId11" w:anchor="sub_20000" w:history="1">
        <w:r>
          <w:rPr>
            <w:rStyle w:val="a3"/>
            <w:bCs/>
            <w:color w:val="auto"/>
            <w:sz w:val="28"/>
            <w:szCs w:val="28"/>
            <w:u w:val="none"/>
          </w:rPr>
          <w:t>приложению №</w:t>
        </w:r>
      </w:hyperlink>
      <w:r>
        <w:rPr>
          <w:rStyle w:val="a3"/>
          <w:bCs/>
          <w:color w:val="auto"/>
          <w:sz w:val="28"/>
          <w:szCs w:val="28"/>
          <w:u w:val="none"/>
        </w:rPr>
        <w:t>2</w:t>
      </w:r>
      <w:r>
        <w:rPr>
          <w:sz w:val="28"/>
          <w:szCs w:val="28"/>
        </w:rPr>
        <w:t xml:space="preserve"> к настоящей Программе и выдается Администрацией </w:t>
      </w:r>
      <w:r>
        <w:rPr>
          <w:sz w:val="28"/>
          <w:szCs w:val="28"/>
        </w:rPr>
        <w:t>Вознесенского</w:t>
      </w:r>
      <w:r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 округа</w:t>
      </w:r>
      <w:r>
        <w:rPr>
          <w:sz w:val="28"/>
          <w:szCs w:val="28"/>
        </w:rPr>
        <w:t xml:space="preserve">, образовавшей комиссию, по каждому объекту проверки </w:t>
      </w:r>
      <w:r>
        <w:rPr>
          <w:b/>
          <w:sz w:val="28"/>
          <w:szCs w:val="28"/>
          <w:u w:val="single"/>
        </w:rPr>
        <w:t>в течение 15 дней с даты подписания акта</w:t>
      </w:r>
      <w:r>
        <w:rPr>
          <w:sz w:val="28"/>
          <w:szCs w:val="28"/>
        </w:rPr>
        <w:t xml:space="preserve"> в случае, если объект проверки готов к отопительному периоду, а также в случае, если замечания к требованиям по готовности, выданные комиссией, устранен</w:t>
      </w:r>
      <w:r>
        <w:rPr>
          <w:sz w:val="28"/>
          <w:szCs w:val="28"/>
        </w:rPr>
        <w:t>ы в</w:t>
      </w:r>
      <w:proofErr w:type="gramEnd"/>
      <w:r>
        <w:rPr>
          <w:sz w:val="28"/>
          <w:szCs w:val="28"/>
        </w:rPr>
        <w:t xml:space="preserve"> срок, установленный Перечнем.</w:t>
      </w:r>
    </w:p>
    <w:p w:rsidR="007E2880" w:rsidRDefault="00E87020">
      <w:pPr>
        <w:pStyle w:val="a5"/>
        <w:widowControl w:val="0"/>
        <w:suppressAutoHyphens/>
        <w:ind w:left="0" w:firstLine="720"/>
        <w:jc w:val="both"/>
        <w:rPr>
          <w:sz w:val="28"/>
          <w:szCs w:val="28"/>
        </w:rPr>
      </w:pPr>
      <w:bookmarkStart w:id="4" w:name="sub_10"/>
      <w:bookmarkEnd w:id="3"/>
      <w:r>
        <w:rPr>
          <w:sz w:val="28"/>
          <w:szCs w:val="28"/>
        </w:rPr>
        <w:t xml:space="preserve">Сроки выдачи паспортов определяются председателем комиссии в зависимости от особенностей климатических условий, но не позднее 15 сентября - для потребителей тепловой энергии, не позднее 1 ноября - для теплоснабжающих и </w:t>
      </w:r>
      <w:proofErr w:type="spellStart"/>
      <w:r>
        <w:rPr>
          <w:sz w:val="28"/>
          <w:szCs w:val="28"/>
        </w:rPr>
        <w:t>теп</w:t>
      </w:r>
      <w:r>
        <w:rPr>
          <w:sz w:val="28"/>
          <w:szCs w:val="28"/>
        </w:rPr>
        <w:t>лосетевых</w:t>
      </w:r>
      <w:proofErr w:type="spellEnd"/>
      <w:r>
        <w:rPr>
          <w:sz w:val="28"/>
          <w:szCs w:val="28"/>
        </w:rPr>
        <w:t xml:space="preserve"> организаци</w:t>
      </w:r>
      <w:bookmarkStart w:id="5" w:name="sub_11"/>
      <w:bookmarkEnd w:id="4"/>
      <w:r>
        <w:rPr>
          <w:sz w:val="28"/>
          <w:szCs w:val="28"/>
        </w:rPr>
        <w:t>й.</w:t>
      </w:r>
    </w:p>
    <w:p w:rsidR="007E2880" w:rsidRDefault="00E87020">
      <w:pPr>
        <w:pStyle w:val="a5"/>
        <w:widowControl w:val="0"/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устранения указанных в Перечне замечаний к выполнению (невыполнению) требований по готовности в сроки, установленные в таблице № 1 настоящей Программы, комиссией проводится повторная проверка, по результатам которой составля</w:t>
      </w:r>
      <w:r>
        <w:rPr>
          <w:sz w:val="28"/>
          <w:szCs w:val="28"/>
        </w:rPr>
        <w:t>ется новый акт.</w:t>
      </w:r>
    </w:p>
    <w:p w:rsidR="007E2880" w:rsidRDefault="00E87020">
      <w:pPr>
        <w:pStyle w:val="a5"/>
        <w:widowControl w:val="0"/>
        <w:suppressAutoHyphens/>
        <w:ind w:left="0" w:firstLine="720"/>
        <w:jc w:val="both"/>
        <w:rPr>
          <w:sz w:val="28"/>
          <w:szCs w:val="28"/>
        </w:rPr>
      </w:pPr>
      <w:bookmarkStart w:id="6" w:name="sub_12"/>
      <w:bookmarkEnd w:id="5"/>
      <w:r>
        <w:rPr>
          <w:sz w:val="28"/>
          <w:szCs w:val="28"/>
        </w:rPr>
        <w:t>Организация, не получившая по объектам проверки паспорт готовности до даты, установленной в таблице №1 настоящей Программы, обязана продолжить подготовку к отопительному периоду и устранение указанных в Перечне к акту замечаний к выполнению</w:t>
      </w:r>
      <w:r>
        <w:rPr>
          <w:sz w:val="28"/>
          <w:szCs w:val="28"/>
        </w:rPr>
        <w:t xml:space="preserve">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</w:t>
      </w:r>
      <w:r>
        <w:rPr>
          <w:sz w:val="28"/>
          <w:szCs w:val="28"/>
        </w:rPr>
        <w:t xml:space="preserve"> готовности к отопительному периоду, но без выдачи паспорта в текущий отопительный период.</w:t>
      </w:r>
    </w:p>
    <w:p w:rsidR="007E2880" w:rsidRDefault="00E87020">
      <w:pPr>
        <w:pStyle w:val="a5"/>
        <w:widowControl w:val="0"/>
        <w:suppressAutoHyphens/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Порядок взаимодействия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Комиссией </w:t>
      </w:r>
      <w:r>
        <w:rPr>
          <w:sz w:val="28"/>
          <w:szCs w:val="28"/>
        </w:rPr>
        <w:t xml:space="preserve">теплоснабжающих и </w:t>
      </w:r>
      <w:proofErr w:type="spellStart"/>
      <w:r>
        <w:rPr>
          <w:sz w:val="28"/>
          <w:szCs w:val="28"/>
        </w:rPr>
        <w:t>теплосетевых</w:t>
      </w:r>
      <w:proofErr w:type="spellEnd"/>
      <w:r>
        <w:rPr>
          <w:sz w:val="28"/>
          <w:szCs w:val="28"/>
        </w:rPr>
        <w:t xml:space="preserve"> организаций, потребителей тепловой энергии, </w:t>
      </w:r>
      <w:proofErr w:type="spellStart"/>
      <w:r>
        <w:rPr>
          <w:sz w:val="28"/>
          <w:szCs w:val="28"/>
        </w:rPr>
        <w:t>теплопотребляющие</w:t>
      </w:r>
      <w:proofErr w:type="spellEnd"/>
      <w:r>
        <w:rPr>
          <w:sz w:val="28"/>
          <w:szCs w:val="28"/>
        </w:rPr>
        <w:t xml:space="preserve"> установки которых подключены к сис</w:t>
      </w:r>
      <w:r>
        <w:rPr>
          <w:sz w:val="28"/>
          <w:szCs w:val="28"/>
        </w:rPr>
        <w:t xml:space="preserve">теме теплоснабжения </w:t>
      </w:r>
      <w:r>
        <w:rPr>
          <w:sz w:val="28"/>
          <w:szCs w:val="28"/>
        </w:rPr>
        <w:t>.</w:t>
      </w:r>
    </w:p>
    <w:bookmarkEnd w:id="6"/>
    <w:p w:rsidR="007E2880" w:rsidRDefault="00E87020">
      <w:pPr>
        <w:pStyle w:val="a5"/>
        <w:widowControl w:val="0"/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Теплоснабжающие и </w:t>
      </w:r>
      <w:proofErr w:type="spellStart"/>
      <w:r>
        <w:rPr>
          <w:sz w:val="28"/>
          <w:szCs w:val="28"/>
        </w:rPr>
        <w:t>теплосетевые</w:t>
      </w:r>
      <w:proofErr w:type="spellEnd"/>
      <w:r>
        <w:rPr>
          <w:sz w:val="28"/>
          <w:szCs w:val="28"/>
        </w:rPr>
        <w:t xml:space="preserve"> организации представляют в </w:t>
      </w:r>
      <w:r>
        <w:rPr>
          <w:sz w:val="28"/>
          <w:szCs w:val="28"/>
        </w:rPr>
        <w:lastRenderedPageBreak/>
        <w:t xml:space="preserve">Администрацию </w:t>
      </w:r>
      <w:r>
        <w:rPr>
          <w:sz w:val="28"/>
          <w:szCs w:val="28"/>
        </w:rPr>
        <w:t>Вознесенского</w:t>
      </w:r>
      <w:r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информацию по выполнению требований по готовности, указанных в приложении №</w:t>
      </w:r>
      <w:r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7E2880" w:rsidRDefault="00E87020">
      <w:pPr>
        <w:pStyle w:val="a5"/>
        <w:widowControl w:val="0"/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Комиссия рассматривает документы, подтвержд</w:t>
      </w:r>
      <w:r>
        <w:rPr>
          <w:sz w:val="28"/>
          <w:szCs w:val="28"/>
        </w:rPr>
        <w:t>ающие выполнение требований готовности в соответствии с пунктом 2.2 Программы.</w:t>
      </w:r>
    </w:p>
    <w:p w:rsidR="007E2880" w:rsidRDefault="00E87020">
      <w:pPr>
        <w:pStyle w:val="a5"/>
        <w:widowControl w:val="0"/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Потребители тепловой энергии представляют в Администрацию  </w:t>
      </w:r>
      <w:r>
        <w:rPr>
          <w:sz w:val="28"/>
          <w:szCs w:val="28"/>
        </w:rPr>
        <w:t>Вознесенского</w:t>
      </w:r>
      <w:r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информацию по выполнению требований по готовности, указанных в приложении №</w:t>
      </w:r>
      <w:r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E2880" w:rsidRDefault="00E87020">
      <w:pPr>
        <w:pStyle w:val="a5"/>
        <w:widowControl w:val="0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рассматривает документы, подтверждающие выполнение требований готовности в соответствии с пунктом 2.2 Программы.</w:t>
      </w:r>
    </w:p>
    <w:p w:rsidR="007E2880" w:rsidRDefault="00E87020">
      <w:pPr>
        <w:pStyle w:val="a5"/>
        <w:widowControl w:val="0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</w:t>
      </w:r>
      <w:r>
        <w:rPr>
          <w:rStyle w:val="aa"/>
          <w:b w:val="0"/>
          <w:color w:val="000000"/>
          <w:sz w:val="28"/>
          <w:szCs w:val="28"/>
        </w:rPr>
        <w:t>проверки готовности к отопительному периоду оформляется комиссией.</w:t>
      </w: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7E2880">
      <w:pPr>
        <w:jc w:val="right"/>
        <w:rPr>
          <w:bCs/>
          <w:sz w:val="28"/>
          <w:szCs w:val="28"/>
        </w:rPr>
      </w:pPr>
    </w:p>
    <w:p w:rsidR="007E2880" w:rsidRDefault="00E8702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</w:t>
      </w:r>
      <w:r>
        <w:rPr>
          <w:bCs/>
          <w:sz w:val="28"/>
          <w:szCs w:val="28"/>
        </w:rPr>
        <w:t>1</w:t>
      </w:r>
    </w:p>
    <w:p w:rsidR="007E2880" w:rsidRDefault="007E2880">
      <w:pPr>
        <w:pStyle w:val="a9"/>
        <w:rPr>
          <w:rStyle w:val="aa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7E2880" w:rsidRDefault="007E2880">
      <w:pPr>
        <w:pStyle w:val="a9"/>
        <w:jc w:val="center"/>
        <w:rPr>
          <w:rStyle w:val="aa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7E2880" w:rsidRDefault="00E87020">
      <w:pPr>
        <w:pStyle w:val="a9"/>
        <w:jc w:val="center"/>
      </w:pPr>
      <w:r>
        <w:rPr>
          <w:rStyle w:val="aa"/>
          <w:rFonts w:ascii="Times New Roman" w:hAnsi="Times New Roman" w:cs="Times New Roman"/>
          <w:color w:val="000000"/>
          <w:sz w:val="24"/>
          <w:szCs w:val="24"/>
        </w:rPr>
        <w:t xml:space="preserve">АКТ </w:t>
      </w:r>
      <w:r>
        <w:rPr>
          <w:rStyle w:val="aa"/>
          <w:rFonts w:ascii="Times New Roman" w:hAnsi="Times New Roman" w:cs="Times New Roman"/>
          <w:color w:val="000000"/>
          <w:sz w:val="24"/>
          <w:szCs w:val="24"/>
        </w:rPr>
        <w:t>№________</w:t>
      </w:r>
    </w:p>
    <w:p w:rsidR="007E2880" w:rsidRDefault="00E87020">
      <w:pPr>
        <w:pStyle w:val="a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a"/>
          <w:rFonts w:ascii="Times New Roman" w:hAnsi="Times New Roman" w:cs="Times New Roman"/>
          <w:color w:val="000000"/>
          <w:sz w:val="24"/>
          <w:szCs w:val="24"/>
        </w:rPr>
        <w:t>проверки готовности к отопительному периоду 202</w:t>
      </w:r>
      <w:r>
        <w:rPr>
          <w:rStyle w:val="aa"/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Style w:val="aa"/>
          <w:rFonts w:ascii="Times New Roman" w:hAnsi="Times New Roman" w:cs="Times New Roman"/>
          <w:color w:val="000000"/>
          <w:sz w:val="24"/>
          <w:szCs w:val="24"/>
        </w:rPr>
        <w:t>-202</w:t>
      </w:r>
      <w:r>
        <w:rPr>
          <w:rStyle w:val="aa"/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Style w:val="aa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aa"/>
          <w:rFonts w:ascii="Times New Roman" w:hAnsi="Times New Roman" w:cs="Times New Roman"/>
          <w:color w:val="000000"/>
          <w:sz w:val="24"/>
          <w:szCs w:val="24"/>
        </w:rPr>
        <w:t>г.</w:t>
      </w:r>
      <w:proofErr w:type="gramStart"/>
      <w:r>
        <w:rPr>
          <w:rStyle w:val="aa"/>
          <w:rFonts w:ascii="Times New Roman" w:hAnsi="Times New Roman" w:cs="Times New Roman"/>
          <w:color w:val="000000"/>
          <w:sz w:val="24"/>
          <w:szCs w:val="24"/>
        </w:rPr>
        <w:t>г</w:t>
      </w:r>
      <w:proofErr w:type="spellEnd"/>
      <w:proofErr w:type="gramEnd"/>
      <w:r>
        <w:rPr>
          <w:rStyle w:val="aa"/>
          <w:rFonts w:ascii="Times New Roman" w:hAnsi="Times New Roman" w:cs="Times New Roman"/>
          <w:color w:val="000000"/>
          <w:sz w:val="24"/>
          <w:szCs w:val="24"/>
        </w:rPr>
        <w:t>.</w:t>
      </w:r>
    </w:p>
    <w:p w:rsidR="007E2880" w:rsidRDefault="007E2880">
      <w:pPr>
        <w:ind w:firstLine="720"/>
        <w:jc w:val="center"/>
      </w:pPr>
    </w:p>
    <w:p w:rsidR="007E2880" w:rsidRDefault="00E8702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«_____»____________ 20__ г.</w:t>
      </w:r>
    </w:p>
    <w:p w:rsidR="007E2880" w:rsidRDefault="00E8702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</w:t>
      </w:r>
      <w:r>
        <w:rPr>
          <w:rFonts w:ascii="Times New Roman" w:hAnsi="Times New Roman" w:cs="Times New Roman"/>
          <w:sz w:val="20"/>
          <w:szCs w:val="20"/>
        </w:rPr>
        <w:t>место составление акта)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(дата составления акта)</w:t>
      </w:r>
    </w:p>
    <w:p w:rsidR="007E2880" w:rsidRDefault="007E2880">
      <w:pPr>
        <w:ind w:firstLine="720"/>
        <w:jc w:val="both"/>
      </w:pPr>
    </w:p>
    <w:p w:rsidR="007E2880" w:rsidRDefault="00E8702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Комиссия, образованная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7E2880" w:rsidRDefault="00E8702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______________________________________________________________,</w:t>
      </w:r>
    </w:p>
    <w:p w:rsidR="007E2880" w:rsidRDefault="00E87020">
      <w:pPr>
        <w:pStyle w:val="a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(реквизиты и название до</w:t>
      </w:r>
      <w:r>
        <w:rPr>
          <w:rFonts w:ascii="Times New Roman" w:hAnsi="Times New Roman" w:cs="Times New Roman"/>
          <w:sz w:val="18"/>
          <w:szCs w:val="18"/>
        </w:rPr>
        <w:t>кумента)</w:t>
      </w:r>
    </w:p>
    <w:p w:rsidR="007E2880" w:rsidRDefault="00E8702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программой проведения проверки готовности к отопительному периоду ____________________________________________________________________________________, </w:t>
      </w:r>
    </w:p>
    <w:p w:rsidR="007E2880" w:rsidRDefault="00E87020">
      <w:pPr>
        <w:pStyle w:val="a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(реквизиты и название документа)</w:t>
      </w:r>
    </w:p>
    <w:p w:rsidR="007E2880" w:rsidRDefault="00E8702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«___»____________202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 по «___»_____________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 в соответствии с </w:t>
      </w:r>
      <w:hyperlink r:id="rId12" w:history="1">
        <w:r>
          <w:rPr>
            <w:rStyle w:val="a3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Федеральным 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г. № 190-ФЗ «О теплоснабжении» провела проверку готовности к отопител</w:t>
      </w:r>
      <w:r>
        <w:rPr>
          <w:rFonts w:ascii="Times New Roman" w:hAnsi="Times New Roman" w:cs="Times New Roman"/>
          <w:sz w:val="24"/>
          <w:szCs w:val="24"/>
        </w:rPr>
        <w:t>ьному периоду_______________________________________________________________</w:t>
      </w:r>
    </w:p>
    <w:p w:rsidR="007E2880" w:rsidRDefault="00E8702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E2880" w:rsidRDefault="00E87020">
      <w:pPr>
        <w:pStyle w:val="a9"/>
        <w:suppressAutoHyphens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(полное наименование муниципального образования, теплоснабжающей организации,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теплосетевой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</w:t>
      </w:r>
      <w:r>
        <w:rPr>
          <w:rFonts w:ascii="Times New Roman" w:hAnsi="Times New Roman" w:cs="Times New Roman"/>
          <w:sz w:val="20"/>
          <w:szCs w:val="20"/>
        </w:rPr>
        <w:t>ии, потребителя тепловой энергии, в отношении которого проводилась проверка готовности к отопительному периоду)</w:t>
      </w:r>
    </w:p>
    <w:p w:rsidR="007E2880" w:rsidRDefault="007E2880">
      <w:pPr>
        <w:jc w:val="both"/>
      </w:pPr>
    </w:p>
    <w:p w:rsidR="007E2880" w:rsidRDefault="00E8702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готовности к отопительному периоду проводилась в отношении следующих объектов:</w:t>
      </w:r>
    </w:p>
    <w:p w:rsidR="007E2880" w:rsidRDefault="00E8702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______________________;</w:t>
      </w:r>
    </w:p>
    <w:p w:rsidR="007E2880" w:rsidRDefault="00E87020">
      <w:pPr>
        <w:jc w:val="center"/>
      </w:pPr>
      <w:r>
        <w:t>(наименование объекта)</w:t>
      </w:r>
    </w:p>
    <w:p w:rsidR="007E2880" w:rsidRDefault="00E8702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2.___________________________________________________________________________;</w:t>
      </w:r>
    </w:p>
    <w:p w:rsidR="007E2880" w:rsidRDefault="007E2880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</w:p>
    <w:p w:rsidR="007E2880" w:rsidRDefault="00E87020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проведения проверки готовности к отопительному периоду комиссия </w:t>
      </w:r>
      <w:r>
        <w:rPr>
          <w:rFonts w:ascii="Times New Roman" w:hAnsi="Times New Roman" w:cs="Times New Roman"/>
          <w:sz w:val="24"/>
          <w:szCs w:val="24"/>
        </w:rPr>
        <w:t>установила:___________________________________________________________________.</w:t>
      </w:r>
    </w:p>
    <w:p w:rsidR="007E2880" w:rsidRDefault="00E87020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(готовность/неготовность к работе в отопительном периоде)</w:t>
      </w:r>
    </w:p>
    <w:p w:rsidR="007E2880" w:rsidRDefault="007E2880">
      <w:pPr>
        <w:jc w:val="both"/>
      </w:pPr>
    </w:p>
    <w:p w:rsidR="007E2880" w:rsidRDefault="00E87020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 комиссии по итогам проведения проверки готовности к отопительному периоду:_____________________________________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E2880" w:rsidRDefault="00E8702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E2880" w:rsidRDefault="007E2880">
      <w:pPr>
        <w:jc w:val="both"/>
      </w:pPr>
    </w:p>
    <w:p w:rsidR="007E2880" w:rsidRDefault="00E8702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</w:t>
      </w:r>
      <w:r>
        <w:rPr>
          <w:rFonts w:ascii="Times New Roman" w:hAnsi="Times New Roman" w:cs="Times New Roman"/>
          <w:sz w:val="24"/>
          <w:szCs w:val="24"/>
        </w:rPr>
        <w:tab/>
        <w:t>___________________/_______________</w:t>
      </w:r>
    </w:p>
    <w:p w:rsidR="007E2880" w:rsidRDefault="00E87020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7E2880" w:rsidRDefault="00E8702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___________________/_______________</w:t>
      </w:r>
    </w:p>
    <w:p w:rsidR="007E2880" w:rsidRDefault="00E87020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7E2880" w:rsidRDefault="00E87020">
      <w:pPr>
        <w:pStyle w:val="a9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___________________/_______________</w:t>
      </w:r>
    </w:p>
    <w:p w:rsidR="007E2880" w:rsidRDefault="00E87020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7E2880" w:rsidRDefault="007E2880">
      <w:pPr>
        <w:jc w:val="both"/>
      </w:pPr>
    </w:p>
    <w:p w:rsidR="007E2880" w:rsidRDefault="00E8702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актом проверки готовности ознакомлен, один экземпляр акта получил:</w:t>
      </w:r>
    </w:p>
    <w:p w:rsidR="007E2880" w:rsidRDefault="007E2880">
      <w:pPr>
        <w:jc w:val="both"/>
      </w:pPr>
    </w:p>
    <w:p w:rsidR="007E2880" w:rsidRDefault="00E8702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"___"____________202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г._______________________________________________________</w:t>
      </w:r>
    </w:p>
    <w:p w:rsidR="007E2880" w:rsidRDefault="00E87020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>, расшифровка подписи руководителя (его уполномоченного представителя) муниципального</w:t>
      </w:r>
      <w:proofErr w:type="gramEnd"/>
    </w:p>
    <w:p w:rsidR="007E2880" w:rsidRDefault="00E87020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образования, теплоснабжающей организации,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теплосетевой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организации, потребителя тепловой энергии,</w:t>
      </w:r>
    </w:p>
    <w:p w:rsidR="007E2880" w:rsidRDefault="00E87020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proofErr w:type="gramStart"/>
      <w:r>
        <w:rPr>
          <w:rFonts w:ascii="Times New Roman" w:hAnsi="Times New Roman" w:cs="Times New Roman"/>
          <w:sz w:val="20"/>
          <w:szCs w:val="20"/>
        </w:rPr>
        <w:t>отношении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которого проводилась проверка готовности к отопительному пер</w:t>
      </w:r>
      <w:r>
        <w:rPr>
          <w:rFonts w:ascii="Times New Roman" w:hAnsi="Times New Roman" w:cs="Times New Roman"/>
          <w:sz w:val="20"/>
          <w:szCs w:val="20"/>
        </w:rPr>
        <w:t>иоду)</w:t>
      </w:r>
    </w:p>
    <w:p w:rsidR="007E2880" w:rsidRDefault="007E288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7E2880" w:rsidRDefault="00E87020">
      <w:pPr>
        <w:pStyle w:val="a7"/>
        <w:jc w:val="right"/>
        <w:rPr>
          <w:b w:val="0"/>
          <w:sz w:val="26"/>
          <w:szCs w:val="26"/>
        </w:rPr>
      </w:pPr>
      <w:bookmarkStart w:id="7" w:name="sub_20000"/>
      <w:r>
        <w:rPr>
          <w:b w:val="0"/>
          <w:sz w:val="26"/>
          <w:szCs w:val="26"/>
        </w:rPr>
        <w:lastRenderedPageBreak/>
        <w:t xml:space="preserve">                                                                                                                            </w:t>
      </w:r>
    </w:p>
    <w:p w:rsidR="007E2880" w:rsidRDefault="00E87020">
      <w:pPr>
        <w:pStyle w:val="a7"/>
        <w:jc w:val="right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>Приложение №</w:t>
      </w:r>
      <w:r>
        <w:rPr>
          <w:b w:val="0"/>
          <w:bCs/>
          <w:sz w:val="28"/>
          <w:szCs w:val="28"/>
        </w:rPr>
        <w:t>2</w:t>
      </w:r>
    </w:p>
    <w:bookmarkEnd w:id="7"/>
    <w:p w:rsidR="007E2880" w:rsidRDefault="007E2880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E2880" w:rsidRDefault="007E2880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E2880" w:rsidRDefault="007E2880">
      <w:pPr>
        <w:pStyle w:val="a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E2880" w:rsidRDefault="00E8702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7E2880" w:rsidRDefault="00E8702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готовности к отопительному периоду 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-202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E2880" w:rsidRDefault="007E288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7E2880" w:rsidRDefault="00E8702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Выдан_______________________________________________________________________,</w:t>
      </w:r>
    </w:p>
    <w:p w:rsidR="007E2880" w:rsidRDefault="00E87020">
      <w:pPr>
        <w:pStyle w:val="a9"/>
        <w:suppressAutoHyphens/>
        <w:ind w:right="1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(полное наименование муниципального образования, теплоснабжающей организации,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теплосетевой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организации, потребителя тепловой энергии, в отношении которого проводилась проверка го</w:t>
      </w:r>
      <w:r>
        <w:rPr>
          <w:rFonts w:ascii="Times New Roman" w:hAnsi="Times New Roman" w:cs="Times New Roman"/>
          <w:sz w:val="20"/>
          <w:szCs w:val="20"/>
        </w:rPr>
        <w:t>товности к отопительному периоду)</w:t>
      </w:r>
    </w:p>
    <w:p w:rsidR="007E2880" w:rsidRDefault="007E2880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E2880" w:rsidRDefault="00E87020">
      <w:pPr>
        <w:pStyle w:val="a9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следующих объектов, по которым проводилась проверка готовности к отопительному периоду:</w:t>
      </w:r>
    </w:p>
    <w:p w:rsidR="007E2880" w:rsidRDefault="00E8702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1.___________________________________________________________________________;</w:t>
      </w:r>
    </w:p>
    <w:p w:rsidR="007E2880" w:rsidRDefault="00E8702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___________________________________;</w:t>
      </w:r>
    </w:p>
    <w:p w:rsidR="007E2880" w:rsidRDefault="00E8702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3.___________________________________________________________________________;</w:t>
      </w:r>
    </w:p>
    <w:p w:rsidR="007E2880" w:rsidRDefault="007E2880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E2880" w:rsidRDefault="00E8702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выдачи паспорта готовности к отопительному периоду:</w:t>
      </w:r>
    </w:p>
    <w:p w:rsidR="007E2880" w:rsidRDefault="00E8702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проверки готовности к отопительному периоду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 №________</w:t>
      </w:r>
      <w:r>
        <w:rPr>
          <w:rFonts w:ascii="Times New Roman" w:hAnsi="Times New Roman" w:cs="Times New Roman"/>
          <w:sz w:val="24"/>
          <w:szCs w:val="24"/>
        </w:rPr>
        <w:t>__________.</w:t>
      </w:r>
    </w:p>
    <w:p w:rsidR="007E2880" w:rsidRDefault="007E2880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E2880" w:rsidRDefault="00E87020">
      <w:pPr>
        <w:pStyle w:val="a9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_______________________/_________________________</w:t>
      </w:r>
    </w:p>
    <w:p w:rsidR="007E2880" w:rsidRDefault="00E87020">
      <w:pPr>
        <w:pStyle w:val="a9"/>
        <w:ind w:left="36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</w:r>
    </w:p>
    <w:p w:rsidR="007E2880" w:rsidRDefault="00E87020">
      <w:pPr>
        <w:jc w:val="right"/>
        <w:rPr>
          <w:bCs/>
          <w:sz w:val="28"/>
          <w:szCs w:val="28"/>
        </w:rPr>
      </w:pPr>
      <w:r>
        <w:br w:type="page"/>
      </w:r>
      <w:r>
        <w:rPr>
          <w:sz w:val="26"/>
          <w:szCs w:val="26"/>
        </w:rPr>
        <w:lastRenderedPageBreak/>
        <w:t xml:space="preserve">                                               </w:t>
      </w:r>
      <w:r>
        <w:rPr>
          <w:sz w:val="26"/>
          <w:szCs w:val="26"/>
        </w:rPr>
        <w:t xml:space="preserve">                                                                               </w:t>
      </w:r>
      <w:r>
        <w:rPr>
          <w:bCs/>
          <w:sz w:val="28"/>
          <w:szCs w:val="28"/>
        </w:rPr>
        <w:t>Приложение</w:t>
      </w:r>
      <w:r>
        <w:rPr>
          <w:bCs/>
          <w:sz w:val="28"/>
          <w:szCs w:val="28"/>
        </w:rPr>
        <w:t xml:space="preserve"> №3</w:t>
      </w:r>
    </w:p>
    <w:p w:rsidR="007E2880" w:rsidRDefault="007E2880">
      <w:pPr>
        <w:pStyle w:val="2"/>
        <w:tabs>
          <w:tab w:val="left" w:pos="9639"/>
        </w:tabs>
        <w:spacing w:line="240" w:lineRule="auto"/>
        <w:ind w:right="-2"/>
        <w:jc w:val="center"/>
        <w:rPr>
          <w:sz w:val="28"/>
          <w:szCs w:val="28"/>
        </w:rPr>
      </w:pPr>
    </w:p>
    <w:p w:rsidR="007E2880" w:rsidRDefault="00E87020">
      <w:pPr>
        <w:pStyle w:val="2"/>
        <w:tabs>
          <w:tab w:val="left" w:pos="9639"/>
        </w:tabs>
        <w:spacing w:line="240" w:lineRule="auto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Требования по готовности к отопительному периоду для </w:t>
      </w:r>
      <w:proofErr w:type="gramStart"/>
      <w:r>
        <w:rPr>
          <w:sz w:val="28"/>
          <w:szCs w:val="28"/>
        </w:rPr>
        <w:t>теплоснабжающих</w:t>
      </w:r>
      <w:proofErr w:type="gramEnd"/>
      <w:r>
        <w:rPr>
          <w:sz w:val="28"/>
          <w:szCs w:val="28"/>
        </w:rPr>
        <w:t xml:space="preserve"> </w:t>
      </w:r>
    </w:p>
    <w:p w:rsidR="007E2880" w:rsidRDefault="00E87020">
      <w:pPr>
        <w:pStyle w:val="2"/>
        <w:tabs>
          <w:tab w:val="left" w:pos="9639"/>
        </w:tabs>
        <w:spacing w:line="240" w:lineRule="auto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теплосе</w:t>
      </w:r>
      <w:bookmarkStart w:id="8" w:name="sub_13"/>
      <w:r>
        <w:rPr>
          <w:sz w:val="28"/>
          <w:szCs w:val="28"/>
        </w:rPr>
        <w:t>тевых</w:t>
      </w:r>
      <w:proofErr w:type="spellEnd"/>
      <w:r>
        <w:rPr>
          <w:sz w:val="28"/>
          <w:szCs w:val="28"/>
        </w:rPr>
        <w:t xml:space="preserve"> организаций</w:t>
      </w:r>
    </w:p>
    <w:p w:rsidR="007E2880" w:rsidRDefault="007E2880">
      <w:pPr>
        <w:pStyle w:val="2"/>
        <w:tabs>
          <w:tab w:val="left" w:pos="9639"/>
        </w:tabs>
        <w:spacing w:line="240" w:lineRule="auto"/>
        <w:ind w:right="-2"/>
        <w:jc w:val="center"/>
        <w:rPr>
          <w:sz w:val="28"/>
          <w:szCs w:val="28"/>
        </w:rPr>
      </w:pPr>
    </w:p>
    <w:p w:rsidR="007E2880" w:rsidRDefault="00E87020">
      <w:pPr>
        <w:pStyle w:val="2"/>
        <w:tabs>
          <w:tab w:val="left" w:pos="-3402"/>
        </w:tabs>
        <w:suppressAutoHyphens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оценки готовности теплоснабжающих и </w:t>
      </w:r>
      <w:proofErr w:type="spellStart"/>
      <w:r>
        <w:rPr>
          <w:sz w:val="28"/>
          <w:szCs w:val="28"/>
        </w:rPr>
        <w:t>теплосетевых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организаций к отопительному периоду уполномоченным органом должны быть проверены в отношении данных организаций:</w:t>
      </w:r>
    </w:p>
    <w:p w:rsidR="007E2880" w:rsidRDefault="00E87020">
      <w:pPr>
        <w:pStyle w:val="2"/>
        <w:tabs>
          <w:tab w:val="left" w:pos="9639"/>
        </w:tabs>
        <w:spacing w:line="240" w:lineRule="auto"/>
        <w:ind w:firstLine="709"/>
        <w:jc w:val="both"/>
        <w:rPr>
          <w:sz w:val="28"/>
          <w:szCs w:val="28"/>
        </w:rPr>
      </w:pPr>
      <w:bookmarkStart w:id="9" w:name="sub_30001"/>
      <w:bookmarkEnd w:id="8"/>
      <w:r>
        <w:rPr>
          <w:sz w:val="28"/>
          <w:szCs w:val="28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13" w:history="1">
        <w:r>
          <w:rPr>
            <w:rStyle w:val="a3"/>
            <w:bCs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 теплоснабжении;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firstLine="709"/>
        <w:jc w:val="both"/>
        <w:rPr>
          <w:sz w:val="28"/>
          <w:szCs w:val="28"/>
        </w:rPr>
      </w:pPr>
      <w:bookmarkStart w:id="10" w:name="sub_30002"/>
      <w:bookmarkEnd w:id="9"/>
      <w:r>
        <w:rPr>
          <w:sz w:val="28"/>
          <w:szCs w:val="28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7E2880" w:rsidRDefault="00E87020">
      <w:pPr>
        <w:pStyle w:val="2"/>
        <w:widowControl w:val="0"/>
        <w:tabs>
          <w:tab w:val="left" w:pos="9639"/>
        </w:tabs>
        <w:suppressAutoHyphens/>
        <w:spacing w:line="240" w:lineRule="auto"/>
        <w:ind w:firstLine="709"/>
        <w:jc w:val="both"/>
        <w:rPr>
          <w:sz w:val="28"/>
          <w:szCs w:val="28"/>
        </w:rPr>
      </w:pPr>
      <w:bookmarkStart w:id="11" w:name="sub_30003"/>
      <w:bookmarkEnd w:id="10"/>
      <w:r>
        <w:rPr>
          <w:sz w:val="28"/>
          <w:szCs w:val="28"/>
        </w:rPr>
        <w:t>3) соблюдение критериев надежности теплоснабжения, установленных техническими регламентами;</w:t>
      </w:r>
    </w:p>
    <w:p w:rsidR="007E2880" w:rsidRDefault="00E87020">
      <w:pPr>
        <w:pStyle w:val="2"/>
        <w:tabs>
          <w:tab w:val="left" w:pos="9639"/>
        </w:tabs>
        <w:spacing w:line="240" w:lineRule="auto"/>
        <w:ind w:firstLine="709"/>
        <w:jc w:val="both"/>
        <w:rPr>
          <w:sz w:val="28"/>
          <w:szCs w:val="28"/>
        </w:rPr>
      </w:pPr>
      <w:bookmarkStart w:id="12" w:name="sub_30004"/>
      <w:bookmarkEnd w:id="11"/>
      <w:r>
        <w:rPr>
          <w:sz w:val="28"/>
          <w:szCs w:val="28"/>
        </w:rPr>
        <w:t xml:space="preserve">4) наличие </w:t>
      </w:r>
      <w:r>
        <w:rPr>
          <w:sz w:val="28"/>
          <w:szCs w:val="28"/>
        </w:rPr>
        <w:t>нормативных запасов топлива на источниках тепловой энергии;</w:t>
      </w:r>
    </w:p>
    <w:p w:rsidR="007E2880" w:rsidRDefault="00E87020">
      <w:pPr>
        <w:pStyle w:val="2"/>
        <w:tabs>
          <w:tab w:val="left" w:pos="9639"/>
        </w:tabs>
        <w:spacing w:line="240" w:lineRule="auto"/>
        <w:ind w:firstLine="709"/>
        <w:jc w:val="both"/>
        <w:rPr>
          <w:sz w:val="28"/>
          <w:szCs w:val="28"/>
        </w:rPr>
      </w:pPr>
      <w:bookmarkStart w:id="13" w:name="sub_30005"/>
      <w:bookmarkEnd w:id="12"/>
      <w:r>
        <w:rPr>
          <w:sz w:val="28"/>
          <w:szCs w:val="28"/>
        </w:rPr>
        <w:t>5) функционирование эксплуатационной, диспетчерской и аварийной служб, а именно:</w:t>
      </w:r>
    </w:p>
    <w:bookmarkEnd w:id="13"/>
    <w:p w:rsidR="007E2880" w:rsidRDefault="00E87020">
      <w:pPr>
        <w:pStyle w:val="2"/>
        <w:numPr>
          <w:ilvl w:val="0"/>
          <w:numId w:val="6"/>
        </w:numPr>
        <w:tabs>
          <w:tab w:val="left" w:pos="-3261"/>
        </w:tabs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укомплектованность указанных служб персоналом;</w:t>
      </w:r>
    </w:p>
    <w:p w:rsidR="007E2880" w:rsidRDefault="00E87020">
      <w:pPr>
        <w:pStyle w:val="2"/>
        <w:numPr>
          <w:ilvl w:val="0"/>
          <w:numId w:val="6"/>
        </w:numPr>
        <w:tabs>
          <w:tab w:val="left" w:pos="-3261"/>
        </w:tabs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обеспеченность персонала средствами индивидуальной и коллективной за</w:t>
      </w:r>
      <w:r>
        <w:rPr>
          <w:sz w:val="28"/>
          <w:szCs w:val="28"/>
        </w:rPr>
        <w:t>щиты, спецодеждой, инструментами и необходимой для производства работ оснасткой;</w:t>
      </w:r>
    </w:p>
    <w:p w:rsidR="007E2880" w:rsidRDefault="00E87020">
      <w:pPr>
        <w:pStyle w:val="2"/>
        <w:numPr>
          <w:ilvl w:val="0"/>
          <w:numId w:val="6"/>
        </w:numPr>
        <w:tabs>
          <w:tab w:val="left" w:pos="-3261"/>
        </w:tabs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нормативно-технической и оперативной документацией, инструкциями, схемами;</w:t>
      </w:r>
    </w:p>
    <w:p w:rsidR="007E2880" w:rsidRDefault="00E87020">
      <w:pPr>
        <w:pStyle w:val="2"/>
        <w:numPr>
          <w:ilvl w:val="0"/>
          <w:numId w:val="6"/>
        </w:numPr>
        <w:tabs>
          <w:tab w:val="left" w:pos="-3261"/>
        </w:tabs>
        <w:spacing w:after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первичными средствами пожаротушения;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firstLine="709"/>
        <w:jc w:val="both"/>
        <w:rPr>
          <w:sz w:val="28"/>
          <w:szCs w:val="28"/>
        </w:rPr>
      </w:pPr>
      <w:bookmarkStart w:id="14" w:name="sub_30006"/>
      <w:r>
        <w:rPr>
          <w:sz w:val="28"/>
          <w:szCs w:val="28"/>
        </w:rPr>
        <w:t>6) проведение наладки принадлежащих им тепловых сетей;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firstLine="709"/>
        <w:jc w:val="both"/>
        <w:rPr>
          <w:sz w:val="28"/>
          <w:szCs w:val="28"/>
        </w:rPr>
      </w:pPr>
      <w:bookmarkStart w:id="15" w:name="sub_30007"/>
      <w:bookmarkEnd w:id="14"/>
      <w:r>
        <w:rPr>
          <w:sz w:val="28"/>
          <w:szCs w:val="28"/>
        </w:rPr>
        <w:t>7) орган</w:t>
      </w:r>
      <w:r>
        <w:rPr>
          <w:sz w:val="28"/>
          <w:szCs w:val="28"/>
        </w:rPr>
        <w:t>изация контроля режимов потребления тепловой энергии;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firstLine="709"/>
        <w:jc w:val="both"/>
        <w:rPr>
          <w:sz w:val="28"/>
          <w:szCs w:val="28"/>
        </w:rPr>
      </w:pPr>
      <w:bookmarkStart w:id="16" w:name="sub_30008"/>
      <w:bookmarkEnd w:id="15"/>
      <w:r>
        <w:rPr>
          <w:sz w:val="28"/>
          <w:szCs w:val="28"/>
        </w:rPr>
        <w:t>8) обеспечение качества теплоносителей;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firstLine="709"/>
        <w:jc w:val="both"/>
        <w:rPr>
          <w:sz w:val="28"/>
          <w:szCs w:val="28"/>
        </w:rPr>
      </w:pPr>
      <w:bookmarkStart w:id="17" w:name="sub_30009"/>
      <w:bookmarkEnd w:id="16"/>
      <w:r>
        <w:rPr>
          <w:sz w:val="28"/>
          <w:szCs w:val="28"/>
        </w:rPr>
        <w:t>9) организация коммерческого учета приобретаемой и реализуемой тепловой энергии;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right="-2" w:firstLine="709"/>
        <w:jc w:val="both"/>
        <w:rPr>
          <w:sz w:val="28"/>
          <w:szCs w:val="28"/>
        </w:rPr>
      </w:pPr>
      <w:bookmarkStart w:id="18" w:name="sub_30010"/>
      <w:bookmarkEnd w:id="17"/>
      <w:r>
        <w:rPr>
          <w:sz w:val="28"/>
          <w:szCs w:val="28"/>
        </w:rP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14" w:history="1">
        <w:r>
          <w:rPr>
            <w:rStyle w:val="a3"/>
            <w:bCs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 теплоснабжении;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firstLine="709"/>
        <w:jc w:val="both"/>
        <w:rPr>
          <w:sz w:val="28"/>
          <w:szCs w:val="28"/>
        </w:rPr>
      </w:pPr>
      <w:bookmarkStart w:id="19" w:name="sub_30011"/>
      <w:bookmarkEnd w:id="18"/>
      <w:r>
        <w:rPr>
          <w:sz w:val="28"/>
          <w:szCs w:val="28"/>
        </w:rPr>
        <w:t>11</w:t>
      </w:r>
      <w:r>
        <w:rPr>
          <w:sz w:val="28"/>
          <w:szCs w:val="28"/>
        </w:rPr>
        <w:t>) обеспечение безаварийной работы объектов теплоснабжения и надежного теплоснабжения потребителей тепловой энергии, а именно:</w:t>
      </w:r>
    </w:p>
    <w:bookmarkEnd w:id="19"/>
    <w:p w:rsidR="007E2880" w:rsidRDefault="00E87020">
      <w:pPr>
        <w:pStyle w:val="2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готовность систем приема и разгрузки топлива, </w:t>
      </w:r>
      <w:proofErr w:type="spellStart"/>
      <w:r>
        <w:rPr>
          <w:sz w:val="28"/>
          <w:szCs w:val="28"/>
        </w:rPr>
        <w:t>топливоприготовления</w:t>
      </w:r>
      <w:proofErr w:type="spellEnd"/>
      <w:r>
        <w:rPr>
          <w:sz w:val="28"/>
          <w:szCs w:val="28"/>
        </w:rPr>
        <w:t xml:space="preserve"> и топливоподачи;</w:t>
      </w:r>
    </w:p>
    <w:p w:rsidR="007E2880" w:rsidRDefault="00E87020">
      <w:pPr>
        <w:pStyle w:val="2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соблюдение водно-химического режима;</w:t>
      </w:r>
    </w:p>
    <w:p w:rsidR="007E2880" w:rsidRDefault="00E87020">
      <w:pPr>
        <w:pStyle w:val="2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</w:t>
      </w:r>
      <w:r>
        <w:rPr>
          <w:sz w:val="28"/>
          <w:szCs w:val="28"/>
        </w:rPr>
        <w:t>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7E2880" w:rsidRDefault="00E87020">
      <w:pPr>
        <w:pStyle w:val="2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утвержденных графиков ограничения теплоснабжения при дефиците тепловой </w:t>
      </w:r>
      <w:r>
        <w:rPr>
          <w:sz w:val="28"/>
          <w:szCs w:val="28"/>
        </w:rPr>
        <w:t>мощности тепловых источников и пропускной способности тепловых сетей;</w:t>
      </w:r>
    </w:p>
    <w:p w:rsidR="007E2880" w:rsidRDefault="00E87020">
      <w:pPr>
        <w:pStyle w:val="2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proofErr w:type="gramStart"/>
      <w:r>
        <w:rPr>
          <w:sz w:val="28"/>
          <w:szCs w:val="28"/>
        </w:rPr>
        <w:t>расчетов допустимого времени устранения аварийных нарушений теплоснабжения жилых домов</w:t>
      </w:r>
      <w:proofErr w:type="gramEnd"/>
      <w:r>
        <w:rPr>
          <w:sz w:val="28"/>
          <w:szCs w:val="28"/>
        </w:rPr>
        <w:t>;</w:t>
      </w:r>
    </w:p>
    <w:p w:rsidR="007E2880" w:rsidRDefault="00E87020">
      <w:pPr>
        <w:pStyle w:val="2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порядка ликвидации аварийных ситуаций в системах теплоснабжения с учетом взаимодей</w:t>
      </w:r>
      <w:r>
        <w:rPr>
          <w:sz w:val="28"/>
          <w:szCs w:val="28"/>
        </w:rPr>
        <w:t>ствия тепл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электро-, топливо- и </w:t>
      </w:r>
      <w:proofErr w:type="spellStart"/>
      <w:r>
        <w:rPr>
          <w:sz w:val="28"/>
          <w:szCs w:val="28"/>
        </w:rPr>
        <w:t>водоснабжающих</w:t>
      </w:r>
      <w:proofErr w:type="spellEnd"/>
      <w:r>
        <w:rPr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7E2880" w:rsidRDefault="00E87020">
      <w:pPr>
        <w:pStyle w:val="2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гидравлических и тепловых испытаний тепловых сетей;</w:t>
      </w:r>
    </w:p>
    <w:p w:rsidR="007E2880" w:rsidRDefault="00E87020">
      <w:pPr>
        <w:pStyle w:val="2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</w:t>
      </w:r>
      <w:r>
        <w:rPr>
          <w:sz w:val="28"/>
          <w:szCs w:val="28"/>
        </w:rPr>
        <w:t>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7E2880" w:rsidRDefault="00E87020">
      <w:pPr>
        <w:pStyle w:val="2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планового графика ремонта теплов</w:t>
      </w:r>
      <w:r>
        <w:rPr>
          <w:sz w:val="28"/>
          <w:szCs w:val="28"/>
        </w:rPr>
        <w:t>ых сетей и источников тепловой энергии;</w:t>
      </w:r>
    </w:p>
    <w:p w:rsidR="007E2880" w:rsidRDefault="00E87020">
      <w:pPr>
        <w:pStyle w:val="2"/>
        <w:numPr>
          <w:ilvl w:val="0"/>
          <w:numId w:val="7"/>
        </w:numPr>
        <w:tabs>
          <w:tab w:val="left" w:pos="-3402"/>
        </w:tabs>
        <w:suppressAutoHyphens/>
        <w:spacing w:after="0" w:line="240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right="-2" w:firstLine="709"/>
        <w:jc w:val="both"/>
        <w:rPr>
          <w:sz w:val="28"/>
          <w:szCs w:val="28"/>
        </w:rPr>
      </w:pPr>
      <w:bookmarkStart w:id="20" w:name="sub_30012"/>
      <w:r>
        <w:rPr>
          <w:sz w:val="28"/>
          <w:szCs w:val="28"/>
        </w:rPr>
        <w:t>12) наличие документов, определяющих разграничение эксплуатационной ответственности между потр</w:t>
      </w:r>
      <w:r>
        <w:rPr>
          <w:sz w:val="28"/>
          <w:szCs w:val="28"/>
        </w:rPr>
        <w:t xml:space="preserve">ебителями тепловой энергии, теплоснабжающими и </w:t>
      </w:r>
      <w:proofErr w:type="spellStart"/>
      <w:r>
        <w:rPr>
          <w:sz w:val="28"/>
          <w:szCs w:val="28"/>
        </w:rPr>
        <w:t>теплосетевыми</w:t>
      </w:r>
      <w:proofErr w:type="spellEnd"/>
      <w:r>
        <w:rPr>
          <w:sz w:val="28"/>
          <w:szCs w:val="28"/>
        </w:rPr>
        <w:t xml:space="preserve"> организациями;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right="-2" w:firstLine="709"/>
        <w:jc w:val="both"/>
        <w:rPr>
          <w:sz w:val="28"/>
          <w:szCs w:val="28"/>
        </w:rPr>
      </w:pPr>
      <w:bookmarkStart w:id="21" w:name="sub_30013"/>
      <w:bookmarkEnd w:id="20"/>
      <w:r>
        <w:rPr>
          <w:sz w:val="28"/>
          <w:szCs w:val="28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</w:t>
      </w:r>
      <w:r>
        <w:rPr>
          <w:sz w:val="28"/>
          <w:szCs w:val="28"/>
        </w:rPr>
        <w:t>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right="-2" w:firstLine="709"/>
        <w:jc w:val="both"/>
        <w:rPr>
          <w:sz w:val="28"/>
          <w:szCs w:val="28"/>
        </w:rPr>
      </w:pPr>
      <w:bookmarkStart w:id="22" w:name="sub_30014"/>
      <w:bookmarkEnd w:id="21"/>
      <w:r>
        <w:rPr>
          <w:sz w:val="28"/>
          <w:szCs w:val="28"/>
        </w:rPr>
        <w:t>14)  работоспособность автоматических регуляторов при их наличии.</w:t>
      </w:r>
    </w:p>
    <w:bookmarkEnd w:id="22"/>
    <w:p w:rsidR="007E2880" w:rsidRDefault="00E87020">
      <w:pPr>
        <w:pStyle w:val="2"/>
        <w:tabs>
          <w:tab w:val="left" w:pos="-3402"/>
        </w:tabs>
        <w:suppressAutoHyphens/>
        <w:spacing w:line="240" w:lineRule="auto"/>
        <w:ind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обстоятельствам, при несоблюдении которых в отн</w:t>
      </w:r>
      <w:r>
        <w:rPr>
          <w:sz w:val="28"/>
          <w:szCs w:val="28"/>
        </w:rPr>
        <w:t xml:space="preserve">ошении теплоснабжающих и </w:t>
      </w:r>
      <w:proofErr w:type="spellStart"/>
      <w:r>
        <w:rPr>
          <w:sz w:val="28"/>
          <w:szCs w:val="28"/>
        </w:rPr>
        <w:t>теплосетевых</w:t>
      </w:r>
      <w:proofErr w:type="spellEnd"/>
      <w:r>
        <w:rPr>
          <w:sz w:val="28"/>
          <w:szCs w:val="28"/>
        </w:rPr>
        <w:t xml:space="preserve"> организаций составляется а</w:t>
      </w:r>
      <w:proofErr w:type="gramStart"/>
      <w:r>
        <w:rPr>
          <w:sz w:val="28"/>
          <w:szCs w:val="28"/>
        </w:rPr>
        <w:t>кт с пр</w:t>
      </w:r>
      <w:proofErr w:type="gramEnd"/>
      <w:r>
        <w:rPr>
          <w:sz w:val="28"/>
          <w:szCs w:val="28"/>
        </w:rPr>
        <w:t xml:space="preserve">иложением Перечня с указанием сроков устранения замечаний, относится несоблюдение требований, указанных в </w:t>
      </w:r>
      <w:hyperlink r:id="rId15" w:anchor="sub_30001" w:history="1">
        <w:r>
          <w:rPr>
            <w:rStyle w:val="a3"/>
            <w:bCs/>
            <w:color w:val="auto"/>
            <w:sz w:val="28"/>
            <w:szCs w:val="28"/>
            <w:u w:val="none"/>
          </w:rPr>
          <w:t>подпунктах 1</w:t>
        </w:r>
      </w:hyperlink>
      <w:r>
        <w:rPr>
          <w:sz w:val="28"/>
          <w:szCs w:val="28"/>
        </w:rPr>
        <w:t xml:space="preserve">, </w:t>
      </w:r>
      <w:hyperlink r:id="rId16" w:anchor="sub_30007" w:history="1">
        <w:r>
          <w:rPr>
            <w:rStyle w:val="a3"/>
            <w:bCs/>
            <w:color w:val="auto"/>
            <w:sz w:val="28"/>
            <w:szCs w:val="28"/>
            <w:u w:val="none"/>
          </w:rPr>
          <w:t>7</w:t>
        </w:r>
      </w:hyperlink>
      <w:r>
        <w:rPr>
          <w:sz w:val="28"/>
          <w:szCs w:val="28"/>
        </w:rPr>
        <w:t xml:space="preserve">, </w:t>
      </w:r>
      <w:hyperlink r:id="rId17" w:anchor="sub_30009" w:history="1">
        <w:r>
          <w:rPr>
            <w:rStyle w:val="a3"/>
            <w:bCs/>
            <w:color w:val="auto"/>
            <w:sz w:val="28"/>
            <w:szCs w:val="28"/>
            <w:u w:val="none"/>
          </w:rPr>
          <w:t>9</w:t>
        </w:r>
      </w:hyperlink>
      <w:r>
        <w:rPr>
          <w:sz w:val="28"/>
          <w:szCs w:val="28"/>
        </w:rPr>
        <w:t xml:space="preserve"> и </w:t>
      </w:r>
      <w:hyperlink r:id="rId18" w:anchor="sub_30010" w:history="1">
        <w:r>
          <w:rPr>
            <w:rStyle w:val="a3"/>
            <w:bCs/>
            <w:color w:val="auto"/>
            <w:sz w:val="28"/>
            <w:szCs w:val="28"/>
            <w:u w:val="none"/>
          </w:rPr>
          <w:t>10 </w:t>
        </w:r>
      </w:hyperlink>
      <w:r>
        <w:rPr>
          <w:sz w:val="28"/>
          <w:szCs w:val="28"/>
        </w:rPr>
        <w:t xml:space="preserve"> настоящего приложения.</w:t>
      </w:r>
    </w:p>
    <w:p w:rsidR="007E2880" w:rsidRDefault="007E2880">
      <w:pPr>
        <w:pStyle w:val="2"/>
        <w:tabs>
          <w:tab w:val="left" w:pos="9639"/>
        </w:tabs>
        <w:suppressAutoHyphens/>
        <w:spacing w:line="240" w:lineRule="auto"/>
        <w:ind w:right="-2"/>
        <w:jc w:val="center"/>
        <w:rPr>
          <w:sz w:val="28"/>
          <w:szCs w:val="28"/>
        </w:rPr>
      </w:pPr>
    </w:p>
    <w:p w:rsidR="007E2880" w:rsidRDefault="007E2880">
      <w:pPr>
        <w:pStyle w:val="2"/>
        <w:tabs>
          <w:tab w:val="left" w:pos="9639"/>
        </w:tabs>
        <w:suppressAutoHyphens/>
        <w:spacing w:line="240" w:lineRule="auto"/>
        <w:ind w:right="-2"/>
        <w:jc w:val="center"/>
        <w:rPr>
          <w:sz w:val="28"/>
          <w:szCs w:val="28"/>
        </w:rPr>
      </w:pPr>
    </w:p>
    <w:p w:rsidR="007E2880" w:rsidRDefault="007E2880">
      <w:pPr>
        <w:pStyle w:val="2"/>
        <w:tabs>
          <w:tab w:val="left" w:pos="9639"/>
        </w:tabs>
        <w:suppressAutoHyphens/>
        <w:spacing w:line="240" w:lineRule="auto"/>
        <w:ind w:right="-2"/>
        <w:jc w:val="center"/>
        <w:rPr>
          <w:sz w:val="28"/>
          <w:szCs w:val="28"/>
        </w:rPr>
      </w:pPr>
    </w:p>
    <w:p w:rsidR="007E2880" w:rsidRDefault="00E87020">
      <w:pPr>
        <w:pStyle w:val="2"/>
        <w:tabs>
          <w:tab w:val="left" w:pos="9639"/>
        </w:tabs>
        <w:suppressAutoHyphens/>
        <w:wordWrap w:val="0"/>
        <w:spacing w:line="240" w:lineRule="auto"/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№4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по готовности к отопительному периоду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для потребителей тепловой энергии</w:t>
      </w:r>
    </w:p>
    <w:p w:rsidR="007E2880" w:rsidRDefault="007E2880">
      <w:pPr>
        <w:pStyle w:val="2"/>
        <w:tabs>
          <w:tab w:val="left" w:pos="9639"/>
        </w:tabs>
        <w:suppressAutoHyphens/>
        <w:spacing w:line="240" w:lineRule="auto"/>
        <w:ind w:right="-2"/>
        <w:jc w:val="center"/>
        <w:rPr>
          <w:sz w:val="28"/>
          <w:szCs w:val="28"/>
        </w:rPr>
      </w:pPr>
    </w:p>
    <w:p w:rsidR="007E2880" w:rsidRDefault="00E87020">
      <w:pPr>
        <w:pStyle w:val="2"/>
        <w:tabs>
          <w:tab w:val="left" w:pos="-3402"/>
        </w:tabs>
        <w:suppressAutoHyphens/>
        <w:spacing w:line="240" w:lineRule="auto"/>
        <w:ind w:right="-2" w:firstLine="720"/>
        <w:jc w:val="both"/>
        <w:rPr>
          <w:sz w:val="28"/>
          <w:szCs w:val="28"/>
        </w:rPr>
      </w:pPr>
      <w:bookmarkStart w:id="23" w:name="sub_16"/>
      <w:r>
        <w:rPr>
          <w:sz w:val="28"/>
          <w:szCs w:val="28"/>
        </w:rPr>
        <w:t xml:space="preserve">В целях оценки готовности потребителей тепловой энергии к отопительному периоду уполномоченным органом должны быть </w:t>
      </w:r>
      <w:r>
        <w:rPr>
          <w:sz w:val="28"/>
          <w:szCs w:val="28"/>
        </w:rPr>
        <w:t>проверены: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right="-2" w:firstLine="720"/>
        <w:jc w:val="both"/>
        <w:rPr>
          <w:sz w:val="28"/>
          <w:szCs w:val="28"/>
        </w:rPr>
      </w:pPr>
      <w:bookmarkStart w:id="24" w:name="sub_30015"/>
      <w:bookmarkEnd w:id="23"/>
      <w:r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right="-2" w:firstLine="720"/>
        <w:jc w:val="both"/>
        <w:rPr>
          <w:sz w:val="28"/>
          <w:szCs w:val="28"/>
        </w:rPr>
      </w:pPr>
      <w:bookmarkStart w:id="25" w:name="sub_30016"/>
      <w:bookmarkEnd w:id="24"/>
      <w:r>
        <w:rPr>
          <w:sz w:val="28"/>
          <w:szCs w:val="28"/>
        </w:rPr>
        <w:t xml:space="preserve">2) проведение промывки оборудования и коммуникаций </w:t>
      </w:r>
      <w:proofErr w:type="spellStart"/>
      <w:r>
        <w:rPr>
          <w:sz w:val="28"/>
          <w:szCs w:val="28"/>
        </w:rPr>
        <w:t>теплопотребляющих</w:t>
      </w:r>
      <w:proofErr w:type="spellEnd"/>
      <w:r>
        <w:rPr>
          <w:sz w:val="28"/>
          <w:szCs w:val="28"/>
        </w:rPr>
        <w:t xml:space="preserve"> установ</w:t>
      </w:r>
      <w:r>
        <w:rPr>
          <w:sz w:val="28"/>
          <w:szCs w:val="28"/>
        </w:rPr>
        <w:t>ок;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right="-2" w:firstLine="720"/>
        <w:jc w:val="both"/>
        <w:rPr>
          <w:sz w:val="28"/>
          <w:szCs w:val="28"/>
        </w:rPr>
      </w:pPr>
      <w:bookmarkStart w:id="26" w:name="sub_30017"/>
      <w:bookmarkEnd w:id="25"/>
      <w:r>
        <w:rPr>
          <w:sz w:val="28"/>
          <w:szCs w:val="28"/>
        </w:rPr>
        <w:t>3) разработка эксплуатационных режимов, а также мероприятий по их внедрению;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right="-2" w:firstLine="720"/>
        <w:jc w:val="both"/>
        <w:rPr>
          <w:sz w:val="28"/>
          <w:szCs w:val="28"/>
        </w:rPr>
      </w:pPr>
      <w:bookmarkStart w:id="27" w:name="sub_30018"/>
      <w:bookmarkEnd w:id="26"/>
      <w:r>
        <w:rPr>
          <w:sz w:val="28"/>
          <w:szCs w:val="28"/>
        </w:rPr>
        <w:t>4) выполнение плана ремонтных работ и качество их выполнения;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right="-2" w:firstLine="720"/>
        <w:jc w:val="both"/>
        <w:rPr>
          <w:sz w:val="28"/>
          <w:szCs w:val="28"/>
        </w:rPr>
      </w:pPr>
      <w:bookmarkStart w:id="28" w:name="sub_30019"/>
      <w:bookmarkEnd w:id="27"/>
      <w:r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right="-2" w:firstLine="720"/>
        <w:jc w:val="both"/>
        <w:rPr>
          <w:sz w:val="28"/>
          <w:szCs w:val="28"/>
        </w:rPr>
      </w:pPr>
      <w:bookmarkStart w:id="29" w:name="sub_30020"/>
      <w:bookmarkEnd w:id="28"/>
      <w:r>
        <w:rPr>
          <w:sz w:val="28"/>
          <w:szCs w:val="28"/>
        </w:rPr>
        <w:t xml:space="preserve">6) состояние утепления зданий (чердаки, </w:t>
      </w:r>
      <w:r>
        <w:rPr>
          <w:sz w:val="28"/>
          <w:szCs w:val="28"/>
        </w:rPr>
        <w:t>лестничные клетки, подвалы, двери) и центральных тепловых пунктов, а также индивидуальных тепловых пунктов;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right="-2" w:firstLine="720"/>
        <w:jc w:val="both"/>
        <w:rPr>
          <w:sz w:val="28"/>
          <w:szCs w:val="28"/>
        </w:rPr>
      </w:pPr>
      <w:bookmarkStart w:id="30" w:name="sub_30021"/>
      <w:bookmarkEnd w:id="29"/>
      <w:r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right="-2" w:firstLine="720"/>
        <w:jc w:val="both"/>
        <w:rPr>
          <w:sz w:val="28"/>
          <w:szCs w:val="28"/>
        </w:rPr>
      </w:pPr>
      <w:bookmarkStart w:id="31" w:name="sub_30022"/>
      <w:bookmarkEnd w:id="30"/>
      <w:r>
        <w:rPr>
          <w:sz w:val="28"/>
          <w:szCs w:val="28"/>
        </w:rPr>
        <w:t>8) наличие и работоспособность приборов учета, работоспособнос</w:t>
      </w:r>
      <w:r>
        <w:rPr>
          <w:sz w:val="28"/>
          <w:szCs w:val="28"/>
        </w:rPr>
        <w:t>ть автоматических регуляторов при их наличии;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right="-2" w:firstLine="720"/>
        <w:jc w:val="both"/>
        <w:rPr>
          <w:sz w:val="28"/>
          <w:szCs w:val="28"/>
        </w:rPr>
      </w:pPr>
      <w:bookmarkStart w:id="32" w:name="sub_30023"/>
      <w:bookmarkEnd w:id="31"/>
      <w:r>
        <w:rPr>
          <w:sz w:val="28"/>
          <w:szCs w:val="28"/>
        </w:rPr>
        <w:t>9) работоспособность защиты систем теплопотребления;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right="-2" w:firstLine="720"/>
        <w:jc w:val="both"/>
        <w:rPr>
          <w:sz w:val="28"/>
          <w:szCs w:val="28"/>
        </w:rPr>
      </w:pPr>
      <w:bookmarkStart w:id="33" w:name="sub_30024"/>
      <w:bookmarkEnd w:id="32"/>
      <w:r>
        <w:rPr>
          <w:sz w:val="28"/>
          <w:szCs w:val="28"/>
        </w:rPr>
        <w:t xml:space="preserve">10) наличие паспортов </w:t>
      </w:r>
      <w:proofErr w:type="spellStart"/>
      <w:r>
        <w:rPr>
          <w:sz w:val="28"/>
          <w:szCs w:val="28"/>
        </w:rPr>
        <w:t>теплопотребляющих</w:t>
      </w:r>
      <w:proofErr w:type="spellEnd"/>
      <w:r>
        <w:rPr>
          <w:sz w:val="28"/>
          <w:szCs w:val="28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right="-2" w:firstLine="720"/>
        <w:jc w:val="both"/>
        <w:rPr>
          <w:sz w:val="28"/>
          <w:szCs w:val="28"/>
        </w:rPr>
      </w:pPr>
      <w:bookmarkStart w:id="34" w:name="sub_30025"/>
      <w:bookmarkEnd w:id="33"/>
      <w:r>
        <w:rPr>
          <w:sz w:val="28"/>
          <w:szCs w:val="28"/>
        </w:rPr>
        <w:t>11) отсу</w:t>
      </w:r>
      <w:r>
        <w:rPr>
          <w:sz w:val="28"/>
          <w:szCs w:val="28"/>
        </w:rPr>
        <w:t>тствие прямых соединений оборудования тепловых пунктов с водопроводом и канализацией;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right="-2" w:firstLine="720"/>
        <w:jc w:val="both"/>
        <w:rPr>
          <w:sz w:val="28"/>
          <w:szCs w:val="28"/>
        </w:rPr>
      </w:pPr>
      <w:bookmarkStart w:id="35" w:name="sub_30026"/>
      <w:bookmarkEnd w:id="34"/>
      <w:r>
        <w:rPr>
          <w:sz w:val="28"/>
          <w:szCs w:val="28"/>
        </w:rPr>
        <w:t>12) плотность оборудования тепловых пунктов;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right="-2" w:firstLine="720"/>
        <w:jc w:val="both"/>
        <w:rPr>
          <w:sz w:val="28"/>
          <w:szCs w:val="28"/>
        </w:rPr>
      </w:pPr>
      <w:bookmarkStart w:id="36" w:name="sub_30027"/>
      <w:bookmarkEnd w:id="35"/>
      <w:r>
        <w:rPr>
          <w:sz w:val="28"/>
          <w:szCs w:val="28"/>
        </w:rPr>
        <w:t>13) наличие пломб на расчетных шайбах и соплах элеваторов;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right="-2" w:firstLine="720"/>
        <w:jc w:val="both"/>
        <w:rPr>
          <w:sz w:val="28"/>
          <w:szCs w:val="28"/>
        </w:rPr>
      </w:pPr>
      <w:bookmarkStart w:id="37" w:name="sub_30028"/>
      <w:bookmarkEnd w:id="36"/>
      <w:proofErr w:type="gramStart"/>
      <w:r>
        <w:rPr>
          <w:sz w:val="28"/>
          <w:szCs w:val="28"/>
        </w:rPr>
        <w:t xml:space="preserve">14) отсутствие задолженности за поставленные тепловую энергию </w:t>
      </w:r>
      <w:r>
        <w:rPr>
          <w:sz w:val="28"/>
          <w:szCs w:val="28"/>
        </w:rPr>
        <w:t>(мощность), теплоноситель;</w:t>
      </w:r>
      <w:proofErr w:type="gramEnd"/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right="-2" w:firstLine="720"/>
        <w:jc w:val="both"/>
        <w:rPr>
          <w:sz w:val="28"/>
          <w:szCs w:val="28"/>
        </w:rPr>
      </w:pPr>
      <w:bookmarkStart w:id="38" w:name="sub_30029"/>
      <w:bookmarkEnd w:id="37"/>
      <w:r>
        <w:rPr>
          <w:sz w:val="28"/>
          <w:szCs w:val="28"/>
        </w:rP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>
        <w:rPr>
          <w:sz w:val="28"/>
          <w:szCs w:val="28"/>
        </w:rPr>
        <w:t>теплопотребляющих</w:t>
      </w:r>
      <w:proofErr w:type="spellEnd"/>
      <w:r>
        <w:rPr>
          <w:sz w:val="28"/>
          <w:szCs w:val="28"/>
        </w:rPr>
        <w:t xml:space="preserve"> установок;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right="-2" w:firstLine="720"/>
        <w:jc w:val="both"/>
        <w:rPr>
          <w:sz w:val="28"/>
          <w:szCs w:val="28"/>
        </w:rPr>
      </w:pPr>
      <w:bookmarkStart w:id="39" w:name="sub_30030"/>
      <w:bookmarkEnd w:id="38"/>
      <w:r>
        <w:rPr>
          <w:sz w:val="28"/>
          <w:szCs w:val="28"/>
        </w:rPr>
        <w:lastRenderedPageBreak/>
        <w:t xml:space="preserve">16) проведение испытания оборудования </w:t>
      </w:r>
      <w:proofErr w:type="spellStart"/>
      <w:r>
        <w:rPr>
          <w:sz w:val="28"/>
          <w:szCs w:val="28"/>
        </w:rPr>
        <w:t>теп</w:t>
      </w:r>
      <w:r>
        <w:rPr>
          <w:sz w:val="28"/>
          <w:szCs w:val="28"/>
        </w:rPr>
        <w:t>лопотребляющих</w:t>
      </w:r>
      <w:proofErr w:type="spellEnd"/>
      <w:r>
        <w:rPr>
          <w:sz w:val="28"/>
          <w:szCs w:val="28"/>
        </w:rPr>
        <w:t xml:space="preserve"> установок на плотность и прочность;</w:t>
      </w:r>
    </w:p>
    <w:p w:rsidR="007E2880" w:rsidRDefault="00E87020">
      <w:pPr>
        <w:pStyle w:val="2"/>
        <w:tabs>
          <w:tab w:val="left" w:pos="9639"/>
        </w:tabs>
        <w:suppressAutoHyphens/>
        <w:spacing w:line="240" w:lineRule="auto"/>
        <w:ind w:right="-2" w:firstLine="720"/>
        <w:jc w:val="both"/>
        <w:rPr>
          <w:sz w:val="28"/>
          <w:szCs w:val="28"/>
        </w:rPr>
      </w:pPr>
      <w:bookmarkStart w:id="40" w:name="sub_30031"/>
      <w:bookmarkEnd w:id="39"/>
      <w:r>
        <w:rPr>
          <w:sz w:val="28"/>
          <w:szCs w:val="28"/>
        </w:rP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r:id="rId19" w:anchor="sub_30000" w:history="1">
        <w:r>
          <w:rPr>
            <w:rStyle w:val="a3"/>
            <w:bCs/>
            <w:color w:val="auto"/>
            <w:sz w:val="28"/>
            <w:szCs w:val="28"/>
            <w:u w:val="none"/>
          </w:rPr>
          <w:t>приложении № 3</w:t>
        </w:r>
      </w:hyperlink>
      <w:bookmarkStart w:id="41" w:name="sub_17"/>
      <w:bookmarkEnd w:id="40"/>
      <w:r>
        <w:rPr>
          <w:sz w:val="28"/>
          <w:szCs w:val="28"/>
        </w:rPr>
        <w:t xml:space="preserve"> приказа Министерства энергетики РФ от 12.03.2013 № 103 «Об утверждении Правил оценки готовности к отоп</w:t>
      </w:r>
      <w:r>
        <w:rPr>
          <w:sz w:val="28"/>
          <w:szCs w:val="28"/>
        </w:rPr>
        <w:t>ительному периоду».</w:t>
      </w:r>
    </w:p>
    <w:bookmarkEnd w:id="41"/>
    <w:p w:rsidR="007E2880" w:rsidRDefault="00E87020">
      <w:pPr>
        <w:pStyle w:val="2"/>
        <w:tabs>
          <w:tab w:val="left" w:pos="-3402"/>
        </w:tabs>
        <w:suppressAutoHyphens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обстоятельствам, при несоблюдении которых в отношении потребителей тепловой энергии составляется а</w:t>
      </w:r>
      <w:proofErr w:type="gramStart"/>
      <w:r>
        <w:rPr>
          <w:sz w:val="28"/>
          <w:szCs w:val="28"/>
        </w:rPr>
        <w:t>кт с пр</w:t>
      </w:r>
      <w:proofErr w:type="gramEnd"/>
      <w:r>
        <w:rPr>
          <w:sz w:val="28"/>
          <w:szCs w:val="28"/>
        </w:rPr>
        <w:t xml:space="preserve">иложением Перечня с указанием сроков устранения замечаний, относятся несоблюдение требований, указанных в </w:t>
      </w:r>
      <w:hyperlink r:id="rId20" w:anchor="sub_30022" w:history="1">
        <w:r>
          <w:rPr>
            <w:rStyle w:val="a3"/>
            <w:bCs/>
            <w:color w:val="auto"/>
            <w:sz w:val="28"/>
            <w:szCs w:val="28"/>
            <w:u w:val="none"/>
          </w:rPr>
          <w:t>подпунктах 8</w:t>
        </w:r>
      </w:hyperlink>
      <w:r>
        <w:rPr>
          <w:sz w:val="28"/>
          <w:szCs w:val="28"/>
        </w:rPr>
        <w:t xml:space="preserve">, </w:t>
      </w:r>
      <w:hyperlink r:id="rId21" w:anchor="sub_30027" w:history="1">
        <w:r>
          <w:rPr>
            <w:rStyle w:val="a3"/>
            <w:bCs/>
            <w:color w:val="auto"/>
            <w:sz w:val="28"/>
            <w:szCs w:val="28"/>
            <w:u w:val="none"/>
          </w:rPr>
          <w:t>13</w:t>
        </w:r>
      </w:hyperlink>
      <w:r>
        <w:rPr>
          <w:sz w:val="28"/>
          <w:szCs w:val="28"/>
        </w:rPr>
        <w:t xml:space="preserve">, </w:t>
      </w:r>
      <w:hyperlink r:id="rId22" w:anchor="sub_30028" w:history="1">
        <w:r>
          <w:rPr>
            <w:rStyle w:val="a3"/>
            <w:bCs/>
            <w:color w:val="auto"/>
            <w:sz w:val="28"/>
            <w:szCs w:val="28"/>
            <w:u w:val="none"/>
          </w:rPr>
          <w:t>14</w:t>
        </w:r>
      </w:hyperlink>
      <w:r>
        <w:rPr>
          <w:sz w:val="28"/>
          <w:szCs w:val="28"/>
        </w:rPr>
        <w:t xml:space="preserve"> и </w:t>
      </w:r>
      <w:r>
        <w:rPr>
          <w:bCs/>
          <w:sz w:val="28"/>
          <w:szCs w:val="28"/>
        </w:rPr>
        <w:t>1</w:t>
      </w:r>
      <w:r>
        <w:rPr>
          <w:sz w:val="28"/>
          <w:szCs w:val="28"/>
        </w:rPr>
        <w:t>7 настоящего приложения.</w:t>
      </w:r>
    </w:p>
    <w:p w:rsidR="007E2880" w:rsidRDefault="007E2880">
      <w:pPr>
        <w:pStyle w:val="tabletitlecentered"/>
        <w:spacing w:before="0" w:beforeAutospacing="0" w:after="0" w:afterAutospacing="0"/>
        <w:ind w:firstLine="709"/>
        <w:jc w:val="both"/>
        <w:rPr>
          <w:rStyle w:val="a4"/>
          <w:b w:val="0"/>
        </w:rPr>
      </w:pPr>
    </w:p>
    <w:p w:rsidR="007E2880" w:rsidRDefault="007E2880">
      <w:pPr>
        <w:ind w:firstLine="709"/>
      </w:pPr>
    </w:p>
    <w:p w:rsidR="007E2880" w:rsidRDefault="007E2880"/>
    <w:p w:rsidR="007E2880" w:rsidRDefault="007E2880"/>
    <w:p w:rsidR="007E2880" w:rsidRDefault="007E2880"/>
    <w:sectPr w:rsidR="007E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020" w:rsidRDefault="00E87020">
      <w:r>
        <w:separator/>
      </w:r>
    </w:p>
  </w:endnote>
  <w:endnote w:type="continuationSeparator" w:id="0">
    <w:p w:rsidR="00E87020" w:rsidRDefault="00E8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020" w:rsidRDefault="00E87020">
      <w:r>
        <w:separator/>
      </w:r>
    </w:p>
  </w:footnote>
  <w:footnote w:type="continuationSeparator" w:id="0">
    <w:p w:rsidR="00E87020" w:rsidRDefault="00E87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35EF"/>
    <w:multiLevelType w:val="multilevel"/>
    <w:tmpl w:val="0A3535EF"/>
    <w:lvl w:ilvl="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A8B318D"/>
    <w:multiLevelType w:val="multilevel"/>
    <w:tmpl w:val="0A8B318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4133E"/>
    <w:multiLevelType w:val="multilevel"/>
    <w:tmpl w:val="1234133E"/>
    <w:lvl w:ilvl="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2A7B7754"/>
    <w:multiLevelType w:val="multilevel"/>
    <w:tmpl w:val="2A7B77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E2111"/>
    <w:multiLevelType w:val="multilevel"/>
    <w:tmpl w:val="3ADE211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B1E4A"/>
    <w:multiLevelType w:val="multilevel"/>
    <w:tmpl w:val="566B1E4A"/>
    <w:lvl w:ilvl="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78506742"/>
    <w:multiLevelType w:val="multilevel"/>
    <w:tmpl w:val="78506742"/>
    <w:lvl w:ilvl="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7A"/>
    <w:rsid w:val="002D3511"/>
    <w:rsid w:val="00357AD6"/>
    <w:rsid w:val="00371FD3"/>
    <w:rsid w:val="004D267A"/>
    <w:rsid w:val="007E2880"/>
    <w:rsid w:val="00BF3A4F"/>
    <w:rsid w:val="00E87020"/>
    <w:rsid w:val="00F62B2F"/>
    <w:rsid w:val="00FF6533"/>
    <w:rsid w:val="269434E4"/>
    <w:rsid w:val="7A40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2" w:semiHidden="0" w:uiPriority="0" w:qFormat="1"/>
    <w:lsdException w:name="Body Text Indent 2" w:uiPriority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2">
    <w:name w:val="Body Text 2"/>
    <w:basedOn w:val="a"/>
    <w:link w:val="20"/>
    <w:unhideWhenUsed/>
    <w:qFormat/>
    <w:pPr>
      <w:spacing w:after="120" w:line="480" w:lineRule="auto"/>
    </w:pPr>
  </w:style>
  <w:style w:type="paragraph" w:styleId="a5">
    <w:name w:val="Body Text Indent"/>
    <w:basedOn w:val="a"/>
    <w:link w:val="a6"/>
    <w:semiHidden/>
    <w:unhideWhenUsed/>
    <w:qFormat/>
    <w:pPr>
      <w:spacing w:after="120"/>
      <w:ind w:left="283"/>
    </w:pPr>
  </w:style>
  <w:style w:type="paragraph" w:styleId="a7">
    <w:name w:val="Title"/>
    <w:basedOn w:val="a"/>
    <w:link w:val="a8"/>
    <w:qFormat/>
    <w:pPr>
      <w:jc w:val="center"/>
    </w:pPr>
    <w:rPr>
      <w:b/>
      <w:sz w:val="32"/>
      <w:szCs w:val="20"/>
    </w:rPr>
  </w:style>
  <w:style w:type="paragraph" w:styleId="21">
    <w:name w:val="Body Text Indent 2"/>
    <w:basedOn w:val="a"/>
    <w:link w:val="22"/>
    <w:semiHidden/>
    <w:unhideWhenUsed/>
    <w:qFormat/>
    <w:pPr>
      <w:spacing w:after="120" w:line="480" w:lineRule="auto"/>
      <w:ind w:left="283"/>
    </w:pPr>
  </w:style>
  <w:style w:type="character" w:customStyle="1" w:styleId="a8">
    <w:name w:val="Название Знак"/>
    <w:basedOn w:val="a0"/>
    <w:link w:val="a7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tabletitlecentered">
    <w:name w:val="tabletitlecentered"/>
    <w:basedOn w:val="a"/>
    <w:qFormat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qFormat/>
    <w:pPr>
      <w:spacing w:before="100" w:beforeAutospacing="1" w:after="100" w:afterAutospacing="1"/>
    </w:pPr>
    <w:rPr>
      <w:rFonts w:ascii="Tahoma" w:hAnsi="Tahoma" w:cs="Tahoma"/>
      <w:color w:val="514F50"/>
      <w:sz w:val="13"/>
      <w:szCs w:val="13"/>
    </w:rPr>
  </w:style>
  <w:style w:type="character" w:customStyle="1" w:styleId="aa">
    <w:name w:val="Цветовое выделение"/>
    <w:qFormat/>
    <w:rPr>
      <w:b/>
      <w:bCs/>
      <w:color w:val="26282F"/>
    </w:rPr>
  </w:style>
  <w:style w:type="paragraph" w:styleId="ab">
    <w:name w:val="Balloon Text"/>
    <w:basedOn w:val="a"/>
    <w:link w:val="ac"/>
    <w:uiPriority w:val="99"/>
    <w:semiHidden/>
    <w:unhideWhenUsed/>
    <w:rsid w:val="00357AD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7AD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2" w:semiHidden="0" w:uiPriority="0" w:qFormat="1"/>
    <w:lsdException w:name="Body Text Indent 2" w:uiPriority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2">
    <w:name w:val="Body Text 2"/>
    <w:basedOn w:val="a"/>
    <w:link w:val="20"/>
    <w:unhideWhenUsed/>
    <w:qFormat/>
    <w:pPr>
      <w:spacing w:after="120" w:line="480" w:lineRule="auto"/>
    </w:pPr>
  </w:style>
  <w:style w:type="paragraph" w:styleId="a5">
    <w:name w:val="Body Text Indent"/>
    <w:basedOn w:val="a"/>
    <w:link w:val="a6"/>
    <w:semiHidden/>
    <w:unhideWhenUsed/>
    <w:qFormat/>
    <w:pPr>
      <w:spacing w:after="120"/>
      <w:ind w:left="283"/>
    </w:pPr>
  </w:style>
  <w:style w:type="paragraph" w:styleId="a7">
    <w:name w:val="Title"/>
    <w:basedOn w:val="a"/>
    <w:link w:val="a8"/>
    <w:qFormat/>
    <w:pPr>
      <w:jc w:val="center"/>
    </w:pPr>
    <w:rPr>
      <w:b/>
      <w:sz w:val="32"/>
      <w:szCs w:val="20"/>
    </w:rPr>
  </w:style>
  <w:style w:type="paragraph" w:styleId="21">
    <w:name w:val="Body Text Indent 2"/>
    <w:basedOn w:val="a"/>
    <w:link w:val="22"/>
    <w:semiHidden/>
    <w:unhideWhenUsed/>
    <w:qFormat/>
    <w:pPr>
      <w:spacing w:after="120" w:line="480" w:lineRule="auto"/>
      <w:ind w:left="283"/>
    </w:pPr>
  </w:style>
  <w:style w:type="character" w:customStyle="1" w:styleId="a8">
    <w:name w:val="Название Знак"/>
    <w:basedOn w:val="a0"/>
    <w:link w:val="a7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tabletitlecentered">
    <w:name w:val="tabletitlecentered"/>
    <w:basedOn w:val="a"/>
    <w:qFormat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qFormat/>
    <w:pPr>
      <w:spacing w:before="100" w:beforeAutospacing="1" w:after="100" w:afterAutospacing="1"/>
    </w:pPr>
    <w:rPr>
      <w:rFonts w:ascii="Tahoma" w:hAnsi="Tahoma" w:cs="Tahoma"/>
      <w:color w:val="514F50"/>
      <w:sz w:val="13"/>
      <w:szCs w:val="13"/>
    </w:rPr>
  </w:style>
  <w:style w:type="character" w:customStyle="1" w:styleId="aa">
    <w:name w:val="Цветовое выделение"/>
    <w:qFormat/>
    <w:rPr>
      <w:b/>
      <w:bCs/>
      <w:color w:val="26282F"/>
    </w:rPr>
  </w:style>
  <w:style w:type="paragraph" w:styleId="ab">
    <w:name w:val="Balloon Text"/>
    <w:basedOn w:val="a"/>
    <w:link w:val="ac"/>
    <w:uiPriority w:val="99"/>
    <w:semiHidden/>
    <w:unhideWhenUsed/>
    <w:rsid w:val="00357AD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7A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77489.185" TargetMode="External"/><Relationship Id="rId18" Type="http://schemas.openxmlformats.org/officeDocument/2006/relationships/hyperlink" Target="file:///\\Ekaterina\&#1089;&#1077;&#1090;&#1077;&#1074;&#1072;&#1103;%20&#1087;&#1088;&#1080;&#1077;&#1084;&#1085;&#1072;&#1103;\&#1056;&#1040;&#1057;&#1055;&#1054;&#1056;&#1071;&#1046;&#1045;&#1053;&#1048;&#1071;%20&#1055;&#1054;&#1057;&#1058;&#1040;&#1053;&#1054;&#1042;&#1051;&#1045;&#1053;&#1048;&#1071;%202016%20&#1043;&#1054;&#1044;\&#1052;&#1040;&#1049;\&#1055;&#1054;&#1057;&#1058;&#1040;&#1053;&#1054;&#1042;&#1051;&#1045;&#1053;&#1048;&#1071;\41&#1072;.%20&#1054;&#1073;%20&#1091;&#1090;&#1074;&#1077;&#1088;&#1078;&#1076;&#1077;&#1085;&#1080;&#1080;%20&#1087;&#1088;&#1086;&#1075;&#1088;&#1072;&#1084;&#1084;&#1099;%20&#1087;&#1086;&#1076;&#1075;&#1086;&#1090;&#1086;&#1074;&#1082;&#1080;%20&#1082;%20&#1054;&#1047;&#1055;%20&#1080;&#1089;&#1087;&#1088;&#1072;&#1074;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\\Ekaterina\&#1089;&#1077;&#1090;&#1077;&#1074;&#1072;&#1103;%20&#1087;&#1088;&#1080;&#1077;&#1084;&#1085;&#1072;&#1103;\&#1056;&#1040;&#1057;&#1055;&#1054;&#1056;&#1071;&#1046;&#1045;&#1053;&#1048;&#1071;%20&#1055;&#1054;&#1057;&#1058;&#1040;&#1053;&#1054;&#1042;&#1051;&#1045;&#1053;&#1048;&#1071;%202016%20&#1043;&#1054;&#1044;\&#1052;&#1040;&#1049;\&#1055;&#1054;&#1057;&#1058;&#1040;&#1053;&#1054;&#1042;&#1051;&#1045;&#1053;&#1048;&#1071;\41&#1072;.%20&#1054;&#1073;%20&#1091;&#1090;&#1074;&#1077;&#1088;&#1078;&#1076;&#1077;&#1085;&#1080;&#1080;%20&#1087;&#1088;&#1086;&#1075;&#1088;&#1072;&#1084;&#1084;&#1099;%20&#1087;&#1086;&#1076;&#1075;&#1086;&#1090;&#1086;&#1074;&#1082;&#1080;%20&#1082;%20&#1054;&#1047;&#1055;%20&#1080;&#1089;&#1087;&#1088;&#1072;&#1074;.doc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2077489.20" TargetMode="External"/><Relationship Id="rId17" Type="http://schemas.openxmlformats.org/officeDocument/2006/relationships/hyperlink" Target="file:///\\Ekaterina\&#1089;&#1077;&#1090;&#1077;&#1074;&#1072;&#1103;%20&#1087;&#1088;&#1080;&#1077;&#1084;&#1085;&#1072;&#1103;\&#1056;&#1040;&#1057;&#1055;&#1054;&#1056;&#1071;&#1046;&#1045;&#1053;&#1048;&#1071;%20&#1055;&#1054;&#1057;&#1058;&#1040;&#1053;&#1054;&#1042;&#1051;&#1045;&#1053;&#1048;&#1071;%202016%20&#1043;&#1054;&#1044;\&#1052;&#1040;&#1049;\&#1055;&#1054;&#1057;&#1058;&#1040;&#1053;&#1054;&#1042;&#1051;&#1045;&#1053;&#1048;&#1071;\41&#1072;.%20&#1054;&#1073;%20&#1091;&#1090;&#1074;&#1077;&#1088;&#1078;&#1076;&#1077;&#1085;&#1080;&#1080;%20&#1087;&#1088;&#1086;&#1075;&#1088;&#1072;&#1084;&#1084;&#1099;%20&#1087;&#1086;&#1076;&#1075;&#1086;&#1090;&#1086;&#1074;&#1082;&#1080;%20&#1082;%20&#1054;&#1047;&#1055;%20&#1080;&#1089;&#1087;&#1088;&#1072;&#1074;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Ekaterina\&#1089;&#1077;&#1090;&#1077;&#1074;&#1072;&#1103;%20&#1087;&#1088;&#1080;&#1077;&#1084;&#1085;&#1072;&#1103;\&#1056;&#1040;&#1057;&#1055;&#1054;&#1056;&#1071;&#1046;&#1045;&#1053;&#1048;&#1071;%20&#1055;&#1054;&#1057;&#1058;&#1040;&#1053;&#1054;&#1042;&#1051;&#1045;&#1053;&#1048;&#1071;%202016%20&#1043;&#1054;&#1044;\&#1052;&#1040;&#1049;\&#1055;&#1054;&#1057;&#1058;&#1040;&#1053;&#1054;&#1042;&#1051;&#1045;&#1053;&#1048;&#1071;\41&#1072;.%20&#1054;&#1073;%20&#1091;&#1090;&#1074;&#1077;&#1088;&#1078;&#1076;&#1077;&#1085;&#1080;&#1080;%20&#1087;&#1088;&#1086;&#1075;&#1088;&#1072;&#1084;&#1084;&#1099;%20&#1087;&#1086;&#1076;&#1075;&#1086;&#1090;&#1086;&#1074;&#1082;&#1080;%20&#1082;%20&#1054;&#1047;&#1055;%20&#1080;&#1089;&#1087;&#1088;&#1072;&#1074;.doc" TargetMode="External"/><Relationship Id="rId20" Type="http://schemas.openxmlformats.org/officeDocument/2006/relationships/hyperlink" Target="file:///\\Ekaterina\&#1089;&#1077;&#1090;&#1077;&#1074;&#1072;&#1103;%20&#1087;&#1088;&#1080;&#1077;&#1084;&#1085;&#1072;&#1103;\&#1056;&#1040;&#1057;&#1055;&#1054;&#1056;&#1071;&#1046;&#1045;&#1053;&#1048;&#1071;%20&#1055;&#1054;&#1057;&#1058;&#1040;&#1053;&#1054;&#1042;&#1051;&#1045;&#1053;&#1048;&#1071;%202016%20&#1043;&#1054;&#1044;\&#1052;&#1040;&#1049;\&#1055;&#1054;&#1057;&#1058;&#1040;&#1053;&#1054;&#1042;&#1051;&#1045;&#1053;&#1048;&#1071;\41&#1072;.%20&#1054;&#1073;%20&#1091;&#1090;&#1074;&#1077;&#1088;&#1078;&#1076;&#1077;&#1085;&#1080;&#1080;%20&#1087;&#1088;&#1086;&#1075;&#1088;&#1072;&#1084;&#1084;&#1099;%20&#1087;&#1086;&#1076;&#1075;&#1086;&#1090;&#1086;&#1074;&#1082;&#1080;%20&#1082;%20&#1054;&#1047;&#1055;%20&#1080;&#1089;&#1087;&#1088;&#1072;&#1074;.do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\\Ekaterina\&#1089;&#1077;&#1090;&#1077;&#1074;&#1072;&#1103;%20&#1087;&#1088;&#1080;&#1077;&#1084;&#1085;&#1072;&#1103;\&#1056;&#1040;&#1057;&#1055;&#1054;&#1056;&#1071;&#1046;&#1045;&#1053;&#1048;&#1071;%20&#1055;&#1054;&#1057;&#1058;&#1040;&#1053;&#1054;&#1042;&#1051;&#1045;&#1053;&#1048;&#1071;%202016%20&#1043;&#1054;&#1044;\&#1052;&#1040;&#1049;\&#1055;&#1054;&#1057;&#1058;&#1040;&#1053;&#1054;&#1042;&#1051;&#1045;&#1053;&#1048;&#1071;\41&#1072;.%20&#1054;&#1073;%20&#1091;&#1090;&#1074;&#1077;&#1088;&#1078;&#1076;&#1077;&#1085;&#1080;&#1080;%20&#1087;&#1088;&#1086;&#1075;&#1088;&#1072;&#1084;&#1084;&#1099;%20&#1087;&#1086;&#1076;&#1075;&#1086;&#1090;&#1086;&#1074;&#1082;&#1080;%20&#1082;%20&#1054;&#1047;&#1055;%20&#1080;&#1089;&#1087;&#1088;&#1072;&#1074;.do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\\Ekaterina\&#1089;&#1077;&#1090;&#1077;&#1074;&#1072;&#1103;%20&#1087;&#1088;&#1080;&#1077;&#1084;&#1085;&#1072;&#1103;\&#1056;&#1040;&#1057;&#1055;&#1054;&#1056;&#1071;&#1046;&#1045;&#1053;&#1048;&#1071;%20&#1055;&#1054;&#1057;&#1058;&#1040;&#1053;&#1054;&#1042;&#1051;&#1045;&#1053;&#1048;&#1071;%202016%20&#1043;&#1054;&#1044;\&#1052;&#1040;&#1049;\&#1055;&#1054;&#1057;&#1058;&#1040;&#1053;&#1054;&#1042;&#1051;&#1045;&#1053;&#1048;&#1071;\41&#1072;.%20&#1054;&#1073;%20&#1091;&#1090;&#1074;&#1077;&#1088;&#1078;&#1076;&#1077;&#1085;&#1080;&#1080;%20&#1087;&#1088;&#1086;&#1075;&#1088;&#1072;&#1084;&#1084;&#1099;%20&#1087;&#1086;&#1076;&#1075;&#1086;&#1090;&#1086;&#1074;&#1082;&#1080;%20&#1082;%20&#1054;&#1047;&#1055;%20&#1080;&#1089;&#1087;&#1088;&#1072;&#1074;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\\Ekaterina\&#1089;&#1077;&#1090;&#1077;&#1074;&#1072;&#1103;%20&#1087;&#1088;&#1080;&#1077;&#1084;&#1085;&#1072;&#1103;\&#1056;&#1040;&#1057;&#1055;&#1054;&#1056;&#1071;&#1046;&#1045;&#1053;&#1048;&#1071;%20&#1055;&#1054;&#1057;&#1058;&#1040;&#1053;&#1054;&#1042;&#1051;&#1045;&#1053;&#1048;&#1071;%202016%20&#1043;&#1054;&#1044;\&#1052;&#1040;&#1049;\&#1055;&#1054;&#1057;&#1058;&#1040;&#1053;&#1054;&#1042;&#1051;&#1045;&#1053;&#1048;&#1071;\41&#1072;.%20&#1054;&#1073;%20&#1091;&#1090;&#1074;&#1077;&#1088;&#1078;&#1076;&#1077;&#1085;&#1080;&#1080;%20&#1087;&#1088;&#1086;&#1075;&#1088;&#1072;&#1084;&#1084;&#1099;%20&#1087;&#1086;&#1076;&#1075;&#1086;&#1090;&#1086;&#1074;&#1082;&#1080;%20&#1082;%20&#1054;&#1047;&#1055;%20&#1080;&#1089;&#1087;&#1088;&#1072;&#1074;.doc" TargetMode="External"/><Relationship Id="rId19" Type="http://schemas.openxmlformats.org/officeDocument/2006/relationships/hyperlink" Target="file:///\\Ekaterina\&#1089;&#1077;&#1090;&#1077;&#1074;&#1072;&#1103;%20&#1087;&#1088;&#1080;&#1077;&#1084;&#1085;&#1072;&#1103;\&#1056;&#1040;&#1057;&#1055;&#1054;&#1056;&#1071;&#1046;&#1045;&#1053;&#1048;&#1071;%20&#1055;&#1054;&#1057;&#1058;&#1040;&#1053;&#1054;&#1042;&#1051;&#1045;&#1053;&#1048;&#1071;%202016%20&#1043;&#1054;&#1044;\&#1052;&#1040;&#1049;\&#1055;&#1054;&#1057;&#1058;&#1040;&#1053;&#1054;&#1042;&#1051;&#1045;&#1053;&#1048;&#1071;\41&#1072;.%20&#1054;&#1073;%20&#1091;&#1090;&#1074;&#1077;&#1088;&#1078;&#1076;&#1077;&#1085;&#1080;&#1080;%20&#1087;&#1088;&#1086;&#1075;&#1088;&#1072;&#1084;&#1084;&#1099;%20&#1087;&#1086;&#1076;&#1075;&#1086;&#1090;&#1086;&#1074;&#1082;&#1080;%20&#1082;%20&#1054;&#1047;&#1055;%20&#1080;&#1089;&#1087;&#1088;&#1072;&#1074;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organi_mestnogo_samoupravleniya/" TargetMode="External"/><Relationship Id="rId14" Type="http://schemas.openxmlformats.org/officeDocument/2006/relationships/hyperlink" Target="garantF1://12077489.205" TargetMode="External"/><Relationship Id="rId22" Type="http://schemas.openxmlformats.org/officeDocument/2006/relationships/hyperlink" Target="file:///\\Ekaterina\&#1089;&#1077;&#1090;&#1077;&#1074;&#1072;&#1103;%20&#1087;&#1088;&#1080;&#1077;&#1084;&#1085;&#1072;&#1103;\&#1056;&#1040;&#1057;&#1055;&#1054;&#1056;&#1071;&#1046;&#1045;&#1053;&#1048;&#1071;%20&#1055;&#1054;&#1057;&#1058;&#1040;&#1053;&#1054;&#1042;&#1051;&#1045;&#1053;&#1048;&#1071;%202016%20&#1043;&#1054;&#1044;\&#1052;&#1040;&#1049;\&#1055;&#1054;&#1057;&#1058;&#1040;&#1053;&#1054;&#1042;&#1051;&#1045;&#1053;&#1048;&#1071;\41&#1072;.%20&#1054;&#1073;%20&#1091;&#1090;&#1074;&#1077;&#1088;&#1078;&#1076;&#1077;&#1085;&#1080;&#1080;%20&#1087;&#1088;&#1086;&#1075;&#1088;&#1072;&#1084;&#1084;&#1099;%20&#1087;&#1086;&#1076;&#1075;&#1086;&#1090;&#1086;&#1074;&#1082;&#1080;%20&#1082;%20&#1054;&#1047;&#1055;%20&#1080;&#1089;&#1087;&#1088;&#1072;&#107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3966</Words>
  <Characters>22608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2023-09-12T11:10:00Z</cp:lastPrinted>
  <dcterms:created xsi:type="dcterms:W3CDTF">2022-11-02T14:52:00Z</dcterms:created>
  <dcterms:modified xsi:type="dcterms:W3CDTF">2023-09-12T11:11:00Z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1761FDC26E414DA7BA475024F99EC8C6_13</vt:lpwstr>
  </property>
</Properties>
</file>